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B2CB" w14:textId="2FA7B230" w:rsidR="00313C73" w:rsidRPr="00831C98" w:rsidRDefault="00831C98" w:rsidP="00FB6D6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r w:rsidRPr="00831C98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0441B2CC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2CD" w14:textId="77777777" w:rsidR="0038068B" w:rsidRPr="00831C98" w:rsidRDefault="00313C73" w:rsidP="000712FD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Date:</w:t>
      </w:r>
      <w:r w:rsidR="00397D5E" w:rsidRPr="00831C98">
        <w:rPr>
          <w:rFonts w:asciiTheme="minorHAnsi" w:hAnsiTheme="minorHAnsi" w:cstheme="minorHAnsi"/>
        </w:rPr>
        <w:t xml:space="preserve"> </w:t>
      </w:r>
      <w:bookmarkStart w:id="0" w:name="Text11"/>
      <w:r w:rsidR="00135D83" w:rsidRPr="00831C98">
        <w:rPr>
          <w:rFonts w:asciiTheme="minorHAnsi" w:hAnsiTheme="minorHAnsi" w:cstheme="minorHAnsi"/>
          <w:i/>
        </w:rPr>
        <w:fldChar w:fldCharType="begin">
          <w:ffData>
            <w:name w:val="Text11"/>
            <w:enabled/>
            <w:calcOnExit w:val="0"/>
            <w:textInput>
              <w:default w:val="Month, Day, Year"/>
              <w:maxLength w:val="50"/>
            </w:textInput>
          </w:ffData>
        </w:fldChar>
      </w:r>
      <w:r w:rsidR="00387872" w:rsidRPr="00831C98">
        <w:rPr>
          <w:rFonts w:asciiTheme="minorHAnsi" w:hAnsiTheme="minorHAnsi" w:cstheme="minorHAnsi"/>
          <w:i/>
        </w:rPr>
        <w:instrText xml:space="preserve"> FORMTEXT </w:instrText>
      </w:r>
      <w:r w:rsidR="00135D83" w:rsidRPr="00831C98">
        <w:rPr>
          <w:rFonts w:asciiTheme="minorHAnsi" w:hAnsiTheme="minorHAnsi" w:cstheme="minorHAnsi"/>
          <w:i/>
        </w:rPr>
      </w:r>
      <w:r w:rsidR="00135D83" w:rsidRPr="00831C98">
        <w:rPr>
          <w:rFonts w:asciiTheme="minorHAnsi" w:hAnsiTheme="minorHAnsi" w:cstheme="minorHAnsi"/>
          <w:i/>
        </w:rPr>
        <w:fldChar w:fldCharType="separate"/>
      </w:r>
      <w:bookmarkStart w:id="1" w:name="_GoBack"/>
      <w:r w:rsidR="00387872" w:rsidRPr="00831C98">
        <w:rPr>
          <w:rFonts w:asciiTheme="minorHAnsi" w:hAnsiTheme="minorHAnsi" w:cstheme="minorHAnsi"/>
          <w:i/>
          <w:noProof/>
        </w:rPr>
        <w:t>Month, Day, Year</w:t>
      </w:r>
      <w:bookmarkEnd w:id="1"/>
      <w:r w:rsidR="00135D83" w:rsidRPr="00831C98">
        <w:rPr>
          <w:rFonts w:asciiTheme="minorHAnsi" w:hAnsiTheme="minorHAnsi" w:cstheme="minorHAnsi"/>
          <w:i/>
        </w:rPr>
        <w:fldChar w:fldCharType="end"/>
      </w:r>
      <w:bookmarkEnd w:id="0"/>
    </w:p>
    <w:p w14:paraId="0441B2CE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2CF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2D0" w14:textId="77777777" w:rsidR="00FB6D62" w:rsidRPr="00831C98" w:rsidRDefault="00FB6D62" w:rsidP="00313C73">
      <w:pPr>
        <w:rPr>
          <w:rFonts w:asciiTheme="minorHAnsi" w:hAnsiTheme="minorHAnsi" w:cstheme="minorHAnsi"/>
        </w:rPr>
      </w:pPr>
    </w:p>
    <w:p w14:paraId="0441B2D1" w14:textId="77777777" w:rsidR="00313C73" w:rsidRPr="00831C98" w:rsidRDefault="00512ADE" w:rsidP="000712FD">
      <w:pPr>
        <w:rPr>
          <w:rFonts w:asciiTheme="minorHAnsi" w:hAnsiTheme="minorHAnsi" w:cstheme="minorHAnsi"/>
          <w:i/>
          <w:iCs/>
        </w:rPr>
      </w:pPr>
      <w:r w:rsidRPr="00831C98">
        <w:rPr>
          <w:rFonts w:asciiTheme="minorHAnsi" w:hAnsiTheme="minorHAnsi" w:cstheme="minorHAnsi"/>
        </w:rPr>
        <w:t xml:space="preserve">TO:    </w:t>
      </w:r>
      <w:bookmarkStart w:id="2" w:name="Text12"/>
      <w:r w:rsidR="00510FC5" w:rsidRPr="00831C98">
        <w:rPr>
          <w:rFonts w:asciiTheme="minorHAnsi" w:hAnsiTheme="minorHAnsi" w:cstheme="minorHAnsi"/>
          <w:i/>
        </w:rPr>
        <w:fldChar w:fldCharType="begin">
          <w:ffData>
            <w:name w:val="Text12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510FC5" w:rsidRPr="00831C98">
        <w:rPr>
          <w:rFonts w:asciiTheme="minorHAnsi" w:hAnsiTheme="minorHAnsi" w:cstheme="minorHAnsi"/>
          <w:i/>
        </w:rPr>
        <w:instrText xml:space="preserve"> FORMTEXT </w:instrText>
      </w:r>
      <w:r w:rsidR="00510FC5" w:rsidRPr="00831C98">
        <w:rPr>
          <w:rFonts w:asciiTheme="minorHAnsi" w:hAnsiTheme="minorHAnsi" w:cstheme="minorHAnsi"/>
          <w:i/>
        </w:rPr>
      </w:r>
      <w:r w:rsidR="00510FC5" w:rsidRPr="00831C98">
        <w:rPr>
          <w:rFonts w:asciiTheme="minorHAnsi" w:hAnsiTheme="minorHAnsi" w:cstheme="minorHAnsi"/>
          <w:i/>
        </w:rPr>
        <w:fldChar w:fldCharType="separate"/>
      </w:r>
      <w:r w:rsidR="00510FC5" w:rsidRPr="00831C98">
        <w:rPr>
          <w:rFonts w:asciiTheme="minorHAnsi" w:hAnsiTheme="minorHAnsi" w:cstheme="minorHAnsi"/>
          <w:i/>
          <w:noProof/>
        </w:rPr>
        <w:t>Insurance Company</w:t>
      </w:r>
      <w:r w:rsidR="00510FC5" w:rsidRPr="00831C98">
        <w:rPr>
          <w:rFonts w:asciiTheme="minorHAnsi" w:hAnsiTheme="minorHAnsi" w:cstheme="minorHAnsi"/>
          <w:i/>
        </w:rPr>
        <w:fldChar w:fldCharType="end"/>
      </w:r>
      <w:bookmarkEnd w:id="2"/>
    </w:p>
    <w:p w14:paraId="0441B2D2" w14:textId="77777777" w:rsidR="00313C73" w:rsidRPr="00831C98" w:rsidRDefault="00313C73" w:rsidP="000712FD">
      <w:pPr>
        <w:rPr>
          <w:rFonts w:asciiTheme="minorHAnsi" w:hAnsiTheme="minorHAnsi" w:cstheme="minorHAnsi"/>
          <w:i/>
          <w:iCs/>
        </w:rPr>
      </w:pPr>
      <w:r w:rsidRPr="00831C98">
        <w:rPr>
          <w:rFonts w:asciiTheme="minorHAnsi" w:hAnsiTheme="minorHAnsi" w:cstheme="minorHAnsi"/>
        </w:rPr>
        <w:t xml:space="preserve">FROM:  </w:t>
      </w:r>
      <w:r w:rsidR="00135D83" w:rsidRPr="00831C98">
        <w:rPr>
          <w:rFonts w:asciiTheme="minorHAnsi" w:hAnsiTheme="minorHAnsi" w:cstheme="minorHAnsi"/>
          <w:i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763A99" w:rsidRPr="00831C98">
        <w:rPr>
          <w:rFonts w:asciiTheme="minorHAnsi" w:hAnsiTheme="minorHAnsi" w:cstheme="minorHAnsi"/>
          <w:i/>
        </w:rPr>
        <w:instrText xml:space="preserve"> FORMTEXT </w:instrText>
      </w:r>
      <w:r w:rsidR="00135D83" w:rsidRPr="00831C98">
        <w:rPr>
          <w:rFonts w:asciiTheme="minorHAnsi" w:hAnsiTheme="minorHAnsi" w:cstheme="minorHAnsi"/>
          <w:i/>
        </w:rPr>
      </w:r>
      <w:r w:rsidR="00135D83" w:rsidRPr="00831C98">
        <w:rPr>
          <w:rFonts w:asciiTheme="minorHAnsi" w:hAnsiTheme="minorHAnsi" w:cstheme="minorHAnsi"/>
          <w:i/>
        </w:rPr>
        <w:fldChar w:fldCharType="separate"/>
      </w:r>
      <w:r w:rsidR="00763A99" w:rsidRPr="00831C98">
        <w:rPr>
          <w:rFonts w:asciiTheme="minorHAnsi" w:hAnsiTheme="minorHAnsi" w:cstheme="minorHAnsi"/>
          <w:i/>
          <w:noProof/>
        </w:rPr>
        <w:t> </w:t>
      </w:r>
      <w:r w:rsidR="00763A99" w:rsidRPr="00831C98">
        <w:rPr>
          <w:rFonts w:asciiTheme="minorHAnsi" w:hAnsiTheme="minorHAnsi" w:cstheme="minorHAnsi"/>
          <w:i/>
          <w:noProof/>
        </w:rPr>
        <w:t>Physician Name</w:t>
      </w:r>
      <w:r w:rsidR="00763A99" w:rsidRPr="00831C98">
        <w:rPr>
          <w:rFonts w:asciiTheme="minorHAnsi" w:hAnsiTheme="minorHAnsi" w:cstheme="minorHAnsi"/>
          <w:i/>
          <w:noProof/>
        </w:rPr>
        <w:t> </w:t>
      </w:r>
      <w:r w:rsidR="00135D83" w:rsidRPr="00831C98">
        <w:rPr>
          <w:rFonts w:asciiTheme="minorHAnsi" w:hAnsiTheme="minorHAnsi" w:cstheme="minorHAnsi"/>
          <w:i/>
        </w:rPr>
        <w:fldChar w:fldCharType="end"/>
      </w:r>
      <w:bookmarkEnd w:id="3"/>
    </w:p>
    <w:p w14:paraId="0441B2D3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2D4" w14:textId="77777777" w:rsidR="00FB6D62" w:rsidRPr="00831C98" w:rsidRDefault="00FB6D62" w:rsidP="00313C73">
      <w:pPr>
        <w:rPr>
          <w:rFonts w:asciiTheme="minorHAnsi" w:hAnsiTheme="minorHAnsi" w:cstheme="minorHAnsi"/>
        </w:rPr>
      </w:pPr>
    </w:p>
    <w:p w14:paraId="0441B2D5" w14:textId="77777777" w:rsidR="00313C73" w:rsidRPr="00831C98" w:rsidRDefault="00313C73" w:rsidP="00313C73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SUBJECT:  Request for coverage/ reimbursement for Compleat</w:t>
      </w:r>
      <w:r w:rsidRPr="00831C98">
        <w:rPr>
          <w:rFonts w:asciiTheme="minorHAnsi" w:hAnsiTheme="minorHAnsi" w:cstheme="minorHAnsi"/>
          <w:vertAlign w:val="superscript"/>
        </w:rPr>
        <w:t>®</w:t>
      </w:r>
      <w:r w:rsidRPr="00831C98">
        <w:rPr>
          <w:rFonts w:asciiTheme="minorHAnsi" w:hAnsiTheme="minorHAnsi" w:cstheme="minorHAnsi"/>
        </w:rPr>
        <w:t xml:space="preserve"> </w:t>
      </w:r>
      <w:r w:rsidR="00EE492F" w:rsidRPr="00831C98">
        <w:rPr>
          <w:rFonts w:asciiTheme="minorHAnsi" w:hAnsiTheme="minorHAnsi" w:cstheme="minorHAnsi"/>
        </w:rPr>
        <w:t xml:space="preserve">Pediatric </w:t>
      </w:r>
      <w:r w:rsidR="009C2155" w:rsidRPr="00831C98">
        <w:rPr>
          <w:rFonts w:asciiTheme="minorHAnsi" w:hAnsiTheme="minorHAnsi" w:cstheme="minorHAnsi"/>
        </w:rPr>
        <w:t xml:space="preserve">Reduced Calorie </w:t>
      </w:r>
      <w:r w:rsidRPr="00831C98">
        <w:rPr>
          <w:rFonts w:asciiTheme="minorHAnsi" w:hAnsiTheme="minorHAnsi" w:cstheme="minorHAnsi"/>
        </w:rPr>
        <w:t>tube feeding formula.</w:t>
      </w:r>
    </w:p>
    <w:p w14:paraId="0441B2D6" w14:textId="77777777" w:rsidR="00313C73" w:rsidRPr="00831C98" w:rsidRDefault="00313C73" w:rsidP="00313C73">
      <w:pPr>
        <w:rPr>
          <w:rFonts w:asciiTheme="minorHAnsi" w:hAnsiTheme="minorHAnsi" w:cstheme="minorHAnsi"/>
          <w:u w:val="single"/>
        </w:rPr>
      </w:pPr>
    </w:p>
    <w:p w14:paraId="0441B2D7" w14:textId="77777777" w:rsidR="00313C73" w:rsidRPr="00831C98" w:rsidRDefault="00313C73" w:rsidP="000712FD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="00135D83" w:rsidRPr="00831C98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FF4C02" w:rsidRPr="00831C98">
        <w:rPr>
          <w:rFonts w:asciiTheme="minorHAnsi" w:hAnsiTheme="minorHAnsi" w:cstheme="minorHAnsi"/>
          <w:i/>
        </w:rPr>
        <w:instrText xml:space="preserve"> FORMTEXT </w:instrText>
      </w:r>
      <w:r w:rsidR="00135D83" w:rsidRPr="00831C98">
        <w:rPr>
          <w:rFonts w:asciiTheme="minorHAnsi" w:hAnsiTheme="minorHAnsi" w:cstheme="minorHAnsi"/>
          <w:i/>
        </w:rPr>
      </w:r>
      <w:r w:rsidR="00135D83" w:rsidRPr="00831C98">
        <w:rPr>
          <w:rFonts w:asciiTheme="minorHAnsi" w:hAnsiTheme="minorHAnsi" w:cstheme="minorHAnsi"/>
          <w:i/>
        </w:rPr>
        <w:fldChar w:fldCharType="separate"/>
      </w:r>
      <w:r w:rsidR="000712FD" w:rsidRPr="00831C98">
        <w:rPr>
          <w:rFonts w:asciiTheme="minorHAnsi" w:hAnsiTheme="minorHAnsi" w:cstheme="minorHAnsi"/>
          <w:i/>
        </w:rPr>
        <w:t>Name</w:t>
      </w:r>
      <w:r w:rsidR="00FF4C02" w:rsidRPr="00831C98">
        <w:rPr>
          <w:rFonts w:asciiTheme="minorHAnsi" w:hAnsiTheme="minorHAnsi" w:cstheme="minorHAnsi"/>
          <w:i/>
          <w:noProof/>
        </w:rPr>
        <w:t>/Date of Birth</w:t>
      </w:r>
      <w:r w:rsidR="00135D83" w:rsidRPr="00831C98">
        <w:rPr>
          <w:rFonts w:asciiTheme="minorHAnsi" w:hAnsiTheme="minorHAnsi" w:cstheme="minorHAnsi"/>
          <w:i/>
        </w:rPr>
        <w:fldChar w:fldCharType="end"/>
      </w:r>
      <w:bookmarkEnd w:id="4"/>
      <w:r w:rsidRPr="00831C98">
        <w:rPr>
          <w:rFonts w:asciiTheme="minorHAnsi" w:hAnsiTheme="minorHAnsi" w:cstheme="minorHAnsi"/>
          <w:b/>
          <w:bCs/>
          <w:i/>
          <w:iCs/>
        </w:rPr>
        <w:t>.</w:t>
      </w:r>
      <w:r w:rsidRPr="00831C98">
        <w:rPr>
          <w:rFonts w:asciiTheme="minorHAnsi" w:hAnsiTheme="minorHAnsi" w:cstheme="minorHAnsi"/>
          <w:i/>
          <w:iCs/>
        </w:rPr>
        <w:t xml:space="preserve"> </w:t>
      </w:r>
      <w:r w:rsidRPr="00831C98">
        <w:rPr>
          <w:rFonts w:asciiTheme="minorHAnsi" w:hAnsiTheme="minorHAnsi" w:cstheme="minorHAnsi"/>
        </w:rPr>
        <w:t>I have prescribed Compleat</w:t>
      </w:r>
      <w:r w:rsidRPr="00831C98">
        <w:rPr>
          <w:rFonts w:asciiTheme="minorHAnsi" w:hAnsiTheme="minorHAnsi" w:cstheme="minorHAnsi"/>
          <w:vertAlign w:val="superscript"/>
        </w:rPr>
        <w:t>®</w:t>
      </w:r>
      <w:r w:rsidR="003F4153" w:rsidRPr="00831C98">
        <w:rPr>
          <w:rFonts w:asciiTheme="minorHAnsi" w:hAnsiTheme="minorHAnsi" w:cstheme="minorHAnsi"/>
          <w:vertAlign w:val="superscript"/>
        </w:rPr>
        <w:t xml:space="preserve"> </w:t>
      </w:r>
      <w:r w:rsidR="00EE492F" w:rsidRPr="00831C98">
        <w:rPr>
          <w:rFonts w:asciiTheme="minorHAnsi" w:hAnsiTheme="minorHAnsi" w:cstheme="minorHAnsi"/>
        </w:rPr>
        <w:t xml:space="preserve">Pediatric </w:t>
      </w:r>
      <w:r w:rsidR="009C2155" w:rsidRPr="00831C98">
        <w:rPr>
          <w:rFonts w:asciiTheme="minorHAnsi" w:hAnsiTheme="minorHAnsi" w:cstheme="minorHAnsi"/>
        </w:rPr>
        <w:t xml:space="preserve">Reduced Calorie </w:t>
      </w:r>
      <w:r w:rsidR="00EE492F" w:rsidRPr="00831C98">
        <w:rPr>
          <w:rFonts w:asciiTheme="minorHAnsi" w:hAnsiTheme="minorHAnsi" w:cstheme="minorHAnsi"/>
        </w:rPr>
        <w:t>f</w:t>
      </w:r>
      <w:r w:rsidR="003F4153" w:rsidRPr="00831C98">
        <w:rPr>
          <w:rFonts w:asciiTheme="minorHAnsi" w:hAnsiTheme="minorHAnsi" w:cstheme="minorHAnsi"/>
        </w:rPr>
        <w:t>ormula,</w:t>
      </w:r>
      <w:r w:rsidRPr="00831C98">
        <w:rPr>
          <w:rFonts w:asciiTheme="minorHAnsi" w:hAnsiTheme="minorHAnsi" w:cstheme="minorHAnsi"/>
        </w:rPr>
        <w:t xml:space="preserve"> manufactured by Nestlé HealthCar</w:t>
      </w:r>
      <w:r w:rsidR="003F4153" w:rsidRPr="00831C98">
        <w:rPr>
          <w:rFonts w:asciiTheme="minorHAnsi" w:hAnsiTheme="minorHAnsi" w:cstheme="minorHAnsi"/>
        </w:rPr>
        <w:t>e Nutrition</w:t>
      </w:r>
      <w:r w:rsidR="00FF4C02" w:rsidRPr="00831C98">
        <w:rPr>
          <w:rFonts w:asciiTheme="minorHAnsi" w:hAnsiTheme="minorHAnsi" w:cstheme="minorHAnsi"/>
        </w:rPr>
        <w:t>,</w:t>
      </w:r>
      <w:r w:rsidR="003F4153" w:rsidRPr="00831C98">
        <w:rPr>
          <w:rFonts w:asciiTheme="minorHAnsi" w:hAnsiTheme="minorHAnsi" w:cstheme="minorHAnsi"/>
        </w:rPr>
        <w:t xml:space="preserve"> Inc. for the dietary</w:t>
      </w:r>
      <w:r w:rsidRPr="00831C98">
        <w:rPr>
          <w:rFonts w:asciiTheme="minorHAnsi" w:hAnsiTheme="minorHAnsi" w:cstheme="minorHAnsi"/>
        </w:rPr>
        <w:t xml:space="preserve"> management of </w:t>
      </w:r>
      <w:bookmarkStart w:id="5" w:name="Text8"/>
      <w:bookmarkStart w:id="6" w:name="Text7"/>
      <w:r w:rsidR="00135D83" w:rsidRPr="00831C98">
        <w:rPr>
          <w:rFonts w:asciiTheme="minorHAnsi" w:hAnsiTheme="minorHAnsi" w:cstheme="minorHAnsi"/>
          <w:i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831C98">
        <w:rPr>
          <w:rFonts w:asciiTheme="minorHAnsi" w:hAnsiTheme="minorHAnsi" w:cstheme="minorHAnsi"/>
          <w:i/>
        </w:rPr>
        <w:instrText xml:space="preserve"> FORMTEXT </w:instrText>
      </w:r>
      <w:r w:rsidR="00565C55">
        <w:rPr>
          <w:rFonts w:asciiTheme="minorHAnsi" w:hAnsiTheme="minorHAnsi" w:cstheme="minorHAnsi"/>
          <w:i/>
        </w:rPr>
      </w:r>
      <w:r w:rsidR="00565C55">
        <w:rPr>
          <w:rFonts w:asciiTheme="minorHAnsi" w:hAnsiTheme="minorHAnsi" w:cstheme="minorHAnsi"/>
          <w:i/>
        </w:rPr>
        <w:fldChar w:fldCharType="separate"/>
      </w:r>
      <w:r w:rsidR="00135D83" w:rsidRPr="00831C98">
        <w:rPr>
          <w:rFonts w:asciiTheme="minorHAnsi" w:hAnsiTheme="minorHAnsi" w:cstheme="minorHAnsi"/>
          <w:i/>
        </w:rPr>
        <w:fldChar w:fldCharType="end"/>
      </w:r>
      <w:bookmarkEnd w:id="5"/>
      <w:bookmarkEnd w:id="6"/>
      <w:r w:rsidR="00135D83" w:rsidRPr="00831C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763A99" w:rsidRPr="00831C98">
        <w:rPr>
          <w:rFonts w:asciiTheme="minorHAnsi" w:hAnsiTheme="minorHAnsi" w:cstheme="minorHAnsi"/>
          <w:i/>
        </w:rPr>
        <w:instrText xml:space="preserve"> FORMTEXT </w:instrText>
      </w:r>
      <w:r w:rsidR="00135D83" w:rsidRPr="00831C98">
        <w:rPr>
          <w:rFonts w:asciiTheme="minorHAnsi" w:hAnsiTheme="minorHAnsi" w:cstheme="minorHAnsi"/>
          <w:i/>
        </w:rPr>
      </w:r>
      <w:r w:rsidR="00135D83" w:rsidRPr="00831C98">
        <w:rPr>
          <w:rFonts w:asciiTheme="minorHAnsi" w:hAnsiTheme="minorHAnsi" w:cstheme="minorHAnsi"/>
          <w:i/>
        </w:rPr>
        <w:fldChar w:fldCharType="separate"/>
      </w:r>
      <w:r w:rsidR="00763A99" w:rsidRPr="00831C98">
        <w:rPr>
          <w:rFonts w:asciiTheme="minorHAnsi" w:hAnsiTheme="minorHAnsi" w:cstheme="minorHAnsi"/>
          <w:i/>
          <w:noProof/>
        </w:rPr>
        <w:t>Diagnosis or Condition</w:t>
      </w:r>
      <w:r w:rsidR="00135D83" w:rsidRPr="00831C98">
        <w:rPr>
          <w:rFonts w:asciiTheme="minorHAnsi" w:hAnsiTheme="minorHAnsi" w:cstheme="minorHAnsi"/>
          <w:i/>
        </w:rPr>
        <w:fldChar w:fldCharType="end"/>
      </w:r>
      <w:r w:rsidRPr="00831C98">
        <w:rPr>
          <w:rFonts w:asciiTheme="minorHAnsi" w:hAnsiTheme="minorHAnsi" w:cstheme="minorHAnsi"/>
          <w:i/>
          <w:iCs/>
        </w:rPr>
        <w:t>.</w:t>
      </w:r>
    </w:p>
    <w:p w14:paraId="0441B2D8" w14:textId="77777777" w:rsidR="00A31E13" w:rsidRPr="00831C98" w:rsidRDefault="00A31E13" w:rsidP="00FF4C02">
      <w:pPr>
        <w:rPr>
          <w:rFonts w:asciiTheme="minorHAnsi" w:hAnsiTheme="minorHAnsi" w:cstheme="minorHAnsi"/>
        </w:rPr>
      </w:pPr>
    </w:p>
    <w:bookmarkStart w:id="7" w:name="Text9"/>
    <w:p w14:paraId="0441B2D9" w14:textId="77777777" w:rsidR="00D014AD" w:rsidRPr="00831C98" w:rsidRDefault="00135D83" w:rsidP="00D014AD">
      <w:pPr>
        <w:rPr>
          <w:rFonts w:asciiTheme="minorHAnsi" w:hAnsiTheme="minorHAnsi" w:cstheme="minorHAnsi"/>
          <w:i/>
        </w:rPr>
      </w:pPr>
      <w:r w:rsidRPr="00831C98">
        <w:rPr>
          <w:rFonts w:asciiTheme="minorHAnsi" w:hAnsiTheme="minorHAnsi" w:cstheme="minorHAnsi"/>
          <w:i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, tracking on growth chart, history of wt loss, pertinent lab results, medications, potential outcome if formula were denied."/>
              <w:maxLength w:val="279"/>
            </w:textInput>
          </w:ffData>
        </w:fldChar>
      </w:r>
      <w:r w:rsidR="00763A99" w:rsidRPr="00831C98">
        <w:rPr>
          <w:rFonts w:asciiTheme="minorHAnsi" w:hAnsiTheme="minorHAnsi" w:cstheme="minorHAnsi"/>
          <w:i/>
        </w:rPr>
        <w:instrText xml:space="preserve"> FORMTEXT </w:instrText>
      </w:r>
      <w:r w:rsidRPr="00831C98">
        <w:rPr>
          <w:rFonts w:asciiTheme="minorHAnsi" w:hAnsiTheme="minorHAnsi" w:cstheme="minorHAnsi"/>
          <w:i/>
        </w:rPr>
      </w:r>
      <w:r w:rsidRPr="00831C98">
        <w:rPr>
          <w:rFonts w:asciiTheme="minorHAnsi" w:hAnsiTheme="minorHAnsi" w:cstheme="minorHAnsi"/>
          <w:i/>
        </w:rPr>
        <w:fldChar w:fldCharType="separate"/>
      </w:r>
      <w:r w:rsidR="00763A99" w:rsidRPr="00831C98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HT/WT, tracking on growth chart, history of wt loss, pertinent lab results, medications, potential outcome if formula were denied.</w:t>
      </w:r>
      <w:r w:rsidRPr="00831C98">
        <w:rPr>
          <w:rFonts w:asciiTheme="minorHAnsi" w:hAnsiTheme="minorHAnsi" w:cstheme="minorHAnsi"/>
          <w:i/>
        </w:rPr>
        <w:fldChar w:fldCharType="end"/>
      </w:r>
      <w:bookmarkEnd w:id="7"/>
    </w:p>
    <w:p w14:paraId="0441B2DA" w14:textId="77777777" w:rsidR="00A31E13" w:rsidRPr="00831C98" w:rsidRDefault="00A31E13" w:rsidP="00A31E13">
      <w:pPr>
        <w:rPr>
          <w:rFonts w:asciiTheme="minorHAnsi" w:hAnsiTheme="minorHAnsi" w:cstheme="minorHAnsi"/>
        </w:rPr>
      </w:pPr>
    </w:p>
    <w:p w14:paraId="0441B2DB" w14:textId="77777777" w:rsidR="009C2155" w:rsidRPr="00831C98" w:rsidRDefault="0076474A" w:rsidP="0076474A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Compleat</w:t>
      </w:r>
      <w:r w:rsidRPr="00831C98">
        <w:rPr>
          <w:rFonts w:asciiTheme="minorHAnsi" w:hAnsiTheme="minorHAnsi" w:cstheme="minorHAnsi"/>
          <w:vertAlign w:val="superscript"/>
        </w:rPr>
        <w:t>®</w:t>
      </w:r>
      <w:r w:rsidRPr="00831C98">
        <w:rPr>
          <w:rFonts w:asciiTheme="minorHAnsi" w:hAnsiTheme="minorHAnsi" w:cstheme="minorHAnsi"/>
        </w:rPr>
        <w:t xml:space="preserve"> Pediatric </w:t>
      </w:r>
      <w:r w:rsidR="009C2155" w:rsidRPr="00831C98">
        <w:rPr>
          <w:rFonts w:asciiTheme="minorHAnsi" w:hAnsiTheme="minorHAnsi" w:cstheme="minorHAnsi"/>
        </w:rPr>
        <w:t xml:space="preserve">Reduced Calorie </w:t>
      </w:r>
      <w:r w:rsidRPr="00831C98">
        <w:rPr>
          <w:rFonts w:asciiTheme="minorHAnsi" w:hAnsiTheme="minorHAnsi" w:cstheme="minorHAnsi"/>
        </w:rPr>
        <w:t xml:space="preserve">formula </w:t>
      </w:r>
      <w:r w:rsidR="003D2C25" w:rsidRPr="00831C98">
        <w:rPr>
          <w:rFonts w:asciiTheme="minorHAnsi" w:hAnsiTheme="minorHAnsi" w:cstheme="minorHAnsi"/>
        </w:rPr>
        <w:t xml:space="preserve">provides complete nutrition </w:t>
      </w:r>
      <w:r w:rsidRPr="00831C98">
        <w:rPr>
          <w:rFonts w:asciiTheme="minorHAnsi" w:hAnsiTheme="minorHAnsi" w:cstheme="minorHAnsi"/>
        </w:rPr>
        <w:t xml:space="preserve">for children </w:t>
      </w:r>
      <w:r w:rsidR="00C00ED1" w:rsidRPr="00831C98">
        <w:rPr>
          <w:rFonts w:asciiTheme="minorHAnsi" w:hAnsiTheme="minorHAnsi" w:cstheme="minorHAnsi"/>
        </w:rPr>
        <w:t xml:space="preserve">who require </w:t>
      </w:r>
      <w:r w:rsidR="009C2155" w:rsidRPr="00831C98">
        <w:rPr>
          <w:rFonts w:asciiTheme="minorHAnsi" w:hAnsiTheme="minorHAnsi" w:cstheme="minorHAnsi"/>
        </w:rPr>
        <w:t xml:space="preserve">reduced calories and </w:t>
      </w:r>
      <w:r w:rsidR="00A21D18" w:rsidRPr="00831C98">
        <w:rPr>
          <w:rFonts w:asciiTheme="minorHAnsi" w:hAnsiTheme="minorHAnsi" w:cstheme="minorHAnsi"/>
        </w:rPr>
        <w:t xml:space="preserve">adequate </w:t>
      </w:r>
      <w:r w:rsidR="009C2155" w:rsidRPr="00831C98">
        <w:rPr>
          <w:rFonts w:asciiTheme="minorHAnsi" w:hAnsiTheme="minorHAnsi" w:cstheme="minorHAnsi"/>
        </w:rPr>
        <w:t xml:space="preserve">levels of </w:t>
      </w:r>
      <w:r w:rsidR="00A21D18" w:rsidRPr="00831C98">
        <w:rPr>
          <w:rFonts w:asciiTheme="minorHAnsi" w:hAnsiTheme="minorHAnsi" w:cstheme="minorHAnsi"/>
        </w:rPr>
        <w:t xml:space="preserve">protein and </w:t>
      </w:r>
      <w:r w:rsidR="009C2155" w:rsidRPr="00831C98">
        <w:rPr>
          <w:rFonts w:asciiTheme="minorHAnsi" w:hAnsiTheme="minorHAnsi" w:cstheme="minorHAnsi"/>
        </w:rPr>
        <w:t>specific nutrients</w:t>
      </w:r>
      <w:r w:rsidR="003D2C25" w:rsidRPr="00831C98">
        <w:rPr>
          <w:rFonts w:asciiTheme="minorHAnsi" w:hAnsiTheme="minorHAnsi" w:cstheme="minorHAnsi"/>
        </w:rPr>
        <w:t>.</w:t>
      </w:r>
      <w:r w:rsidR="009C2155" w:rsidRPr="00831C98">
        <w:rPr>
          <w:rFonts w:asciiTheme="minorHAnsi" w:hAnsiTheme="minorHAnsi" w:cstheme="minorHAnsi"/>
        </w:rPr>
        <w:t xml:space="preserve"> </w:t>
      </w:r>
      <w:r w:rsidR="00C00ED1" w:rsidRPr="00831C98">
        <w:rPr>
          <w:rFonts w:asciiTheme="minorHAnsi" w:hAnsiTheme="minorHAnsi" w:cstheme="minorHAnsi"/>
        </w:rPr>
        <w:t>Compleat</w:t>
      </w:r>
      <w:r w:rsidR="00C00ED1" w:rsidRPr="00831C98">
        <w:rPr>
          <w:rFonts w:asciiTheme="minorHAnsi" w:hAnsiTheme="minorHAnsi" w:cstheme="minorHAnsi"/>
          <w:vertAlign w:val="superscript"/>
        </w:rPr>
        <w:t>®</w:t>
      </w:r>
      <w:r w:rsidR="00C00ED1" w:rsidRPr="00831C98">
        <w:rPr>
          <w:rFonts w:asciiTheme="minorHAnsi" w:hAnsiTheme="minorHAnsi" w:cstheme="minorHAnsi"/>
        </w:rPr>
        <w:t xml:space="preserve"> Pediatric </w:t>
      </w:r>
      <w:r w:rsidR="0051374E" w:rsidRPr="00831C98">
        <w:rPr>
          <w:rFonts w:asciiTheme="minorHAnsi" w:hAnsiTheme="minorHAnsi" w:cstheme="minorHAnsi"/>
        </w:rPr>
        <w:t>Reduced Calorie formula meets or exceeds 100% Dietary Reference Intakes (DRIs*) for protein and 25 key vitamins and minerals in 1000 mL for ages 1-8 and 1200 mL for ages 9-13.</w:t>
      </w:r>
      <w:r w:rsidR="003D2C25" w:rsidRPr="00831C98">
        <w:rPr>
          <w:rFonts w:asciiTheme="minorHAnsi" w:hAnsiTheme="minorHAnsi" w:cstheme="minorHAnsi"/>
        </w:rPr>
        <w:t xml:space="preserve"> </w:t>
      </w:r>
    </w:p>
    <w:p w14:paraId="0441B2DC" w14:textId="77777777" w:rsidR="00C00ED1" w:rsidRPr="00831C98" w:rsidRDefault="00C00ED1" w:rsidP="0076474A">
      <w:pPr>
        <w:rPr>
          <w:rFonts w:asciiTheme="minorHAnsi" w:hAnsiTheme="minorHAnsi" w:cstheme="minorHAnsi"/>
        </w:rPr>
      </w:pPr>
    </w:p>
    <w:p w14:paraId="0441B2DD" w14:textId="77777777" w:rsidR="00C00ED1" w:rsidRPr="00831C98" w:rsidRDefault="009C2155" w:rsidP="0076474A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Compleat</w:t>
      </w:r>
      <w:r w:rsidRPr="00831C98">
        <w:rPr>
          <w:rFonts w:asciiTheme="minorHAnsi" w:hAnsiTheme="minorHAnsi" w:cstheme="minorHAnsi"/>
          <w:vertAlign w:val="superscript"/>
        </w:rPr>
        <w:t>®</w:t>
      </w:r>
      <w:r w:rsidRPr="00831C98">
        <w:rPr>
          <w:rFonts w:asciiTheme="minorHAnsi" w:hAnsiTheme="minorHAnsi" w:cstheme="minorHAnsi"/>
        </w:rPr>
        <w:t xml:space="preserve"> Pediatric Reduced Calorie formula is </w:t>
      </w:r>
      <w:r w:rsidR="0076474A" w:rsidRPr="00831C98">
        <w:rPr>
          <w:rFonts w:asciiTheme="minorHAnsi" w:hAnsiTheme="minorHAnsi" w:cstheme="minorHAnsi"/>
        </w:rPr>
        <w:t>intended for the nutritional management of those pediatric patients with special health needs,</w:t>
      </w:r>
      <w:r w:rsidR="00A21D18" w:rsidRPr="00831C98">
        <w:rPr>
          <w:rFonts w:asciiTheme="minorHAnsi" w:hAnsiTheme="minorHAnsi" w:cstheme="minorHAnsi"/>
        </w:rPr>
        <w:t xml:space="preserve"> neurological impairment, neuromuscular disorders</w:t>
      </w:r>
      <w:r w:rsidR="0076474A" w:rsidRPr="00831C98">
        <w:rPr>
          <w:rFonts w:asciiTheme="minorHAnsi" w:hAnsiTheme="minorHAnsi" w:cstheme="minorHAnsi"/>
        </w:rPr>
        <w:t xml:space="preserve">, developmental disabilities and/ or those requiring a long term tube feeding regimen and desire a real food component. </w:t>
      </w:r>
      <w:r w:rsidR="00C00ED1" w:rsidRPr="00831C98">
        <w:rPr>
          <w:rFonts w:asciiTheme="minorHAnsi" w:hAnsiTheme="minorHAnsi" w:cstheme="minorHAnsi"/>
        </w:rPr>
        <w:t>Compleat</w:t>
      </w:r>
      <w:r w:rsidR="00C00ED1" w:rsidRPr="00831C98">
        <w:rPr>
          <w:rFonts w:asciiTheme="minorHAnsi" w:hAnsiTheme="minorHAnsi" w:cstheme="minorHAnsi"/>
          <w:vertAlign w:val="superscript"/>
        </w:rPr>
        <w:t>®</w:t>
      </w:r>
      <w:r w:rsidR="00C00ED1" w:rsidRPr="00831C98">
        <w:rPr>
          <w:rFonts w:asciiTheme="minorHAnsi" w:hAnsiTheme="minorHAnsi" w:cstheme="minorHAnsi"/>
        </w:rPr>
        <w:t xml:space="preserve"> Pediatric Reduced Calorie formula provides adequate protein and micronutrients in a formula with 40% fewer calories tha</w:t>
      </w:r>
      <w:r w:rsidR="000F24BB" w:rsidRPr="00831C98">
        <w:rPr>
          <w:rFonts w:asciiTheme="minorHAnsi" w:hAnsiTheme="minorHAnsi" w:cstheme="minorHAnsi"/>
        </w:rPr>
        <w:t>n a standard 1 kcal/mL formula as well as a unique fiber blend</w:t>
      </w:r>
      <w:r w:rsidR="008C79E0" w:rsidRPr="00831C98">
        <w:rPr>
          <w:rFonts w:asciiTheme="minorHAnsi" w:hAnsiTheme="minorHAnsi" w:cstheme="minorHAnsi"/>
        </w:rPr>
        <w:t xml:space="preserve"> of 3.4 g/L PREBIO¹™ soluble fiber to help promote the growth of beneficial bacteria</w:t>
      </w:r>
      <w:r w:rsidR="0082458C" w:rsidRPr="00831C98">
        <w:rPr>
          <w:rFonts w:asciiTheme="minorHAnsi" w:hAnsiTheme="minorHAnsi" w:cstheme="minorHAnsi"/>
        </w:rPr>
        <w:t>,</w:t>
      </w:r>
      <w:r w:rsidR="008C79E0" w:rsidRPr="00831C98">
        <w:rPr>
          <w:rFonts w:asciiTheme="minorHAnsi" w:hAnsiTheme="minorHAnsi" w:cstheme="minorHAnsi"/>
        </w:rPr>
        <w:t xml:space="preserve"> and 3.4 g/L of insoluble fiber to help </w:t>
      </w:r>
      <w:r w:rsidR="000F24BB" w:rsidRPr="00831C98">
        <w:rPr>
          <w:rFonts w:asciiTheme="minorHAnsi" w:hAnsiTheme="minorHAnsi" w:cstheme="minorHAnsi"/>
        </w:rPr>
        <w:t>support normal bowel function</w:t>
      </w:r>
      <w:r w:rsidR="000F24BB" w:rsidRPr="00831C98">
        <w:rPr>
          <w:rStyle w:val="FootnoteReference"/>
          <w:rFonts w:asciiTheme="minorHAnsi" w:hAnsiTheme="minorHAnsi" w:cstheme="minorHAnsi"/>
        </w:rPr>
        <w:footnoteReference w:id="1"/>
      </w:r>
      <w:r w:rsidR="00C00ED1" w:rsidRPr="00831C98">
        <w:rPr>
          <w:rFonts w:asciiTheme="minorHAnsi" w:hAnsiTheme="minorHAnsi" w:cstheme="minorHAnsi"/>
        </w:rPr>
        <w:t xml:space="preserve"> </w:t>
      </w:r>
    </w:p>
    <w:p w14:paraId="0441B2DE" w14:textId="77777777" w:rsidR="00C00ED1" w:rsidRPr="00831C98" w:rsidRDefault="00C00ED1" w:rsidP="0076474A">
      <w:pPr>
        <w:rPr>
          <w:rFonts w:asciiTheme="minorHAnsi" w:hAnsiTheme="minorHAnsi" w:cstheme="minorHAnsi"/>
        </w:rPr>
      </w:pPr>
    </w:p>
    <w:p w14:paraId="0441B2E3" w14:textId="277942AD" w:rsidR="00C533B5" w:rsidRPr="00831C98" w:rsidRDefault="0076474A" w:rsidP="00A31E13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Compleat</w:t>
      </w:r>
      <w:r w:rsidRPr="00831C98">
        <w:rPr>
          <w:rFonts w:asciiTheme="minorHAnsi" w:hAnsiTheme="minorHAnsi" w:cstheme="minorHAnsi"/>
          <w:vertAlign w:val="superscript"/>
        </w:rPr>
        <w:t>®</w:t>
      </w:r>
      <w:r w:rsidRPr="00831C98">
        <w:rPr>
          <w:rFonts w:asciiTheme="minorHAnsi" w:hAnsiTheme="minorHAnsi" w:cstheme="minorHAnsi"/>
        </w:rPr>
        <w:t xml:space="preserve"> Pediatric </w:t>
      </w:r>
      <w:r w:rsidR="009C2155" w:rsidRPr="00831C98">
        <w:rPr>
          <w:rFonts w:asciiTheme="minorHAnsi" w:hAnsiTheme="minorHAnsi" w:cstheme="minorHAnsi"/>
        </w:rPr>
        <w:t xml:space="preserve">Reduced Calorie formula </w:t>
      </w:r>
      <w:r w:rsidRPr="00831C98">
        <w:rPr>
          <w:rFonts w:asciiTheme="minorHAnsi" w:hAnsiTheme="minorHAnsi" w:cstheme="minorHAnsi"/>
        </w:rPr>
        <w:t xml:space="preserve">is a medical food for use under the supervision of a medical professional. </w:t>
      </w:r>
      <w:r w:rsidR="008C79E0" w:rsidRPr="00831C98">
        <w:rPr>
          <w:rFonts w:asciiTheme="minorHAnsi" w:hAnsiTheme="minorHAnsi" w:cstheme="minorHAnsi"/>
        </w:rPr>
        <w:t xml:space="preserve">It can be difficult to meet the nutritional needs of tube-fed pediatric patients with reduced energy requirements. </w:t>
      </w:r>
      <w:r w:rsidR="005E4374" w:rsidRPr="00831C98">
        <w:rPr>
          <w:rFonts w:asciiTheme="minorHAnsi" w:hAnsiTheme="minorHAnsi" w:cstheme="minorHAnsi"/>
        </w:rPr>
        <w:t>Other available tube-feeding formulas may not address the special needs of patients with reduced energy requirements.</w:t>
      </w:r>
      <w:r w:rsidR="008C79E0" w:rsidRPr="00831C98">
        <w:rPr>
          <w:rFonts w:asciiTheme="minorHAnsi" w:hAnsiTheme="minorHAnsi" w:cstheme="minorHAnsi"/>
        </w:rPr>
        <w:t xml:space="preserve"> In order to address the unique nutritional needs of this pediatric patient population and to help manage a patient</w:t>
      </w:r>
      <w:r w:rsidR="008504FA" w:rsidRPr="00831C98">
        <w:rPr>
          <w:rFonts w:asciiTheme="minorHAnsi" w:hAnsiTheme="minorHAnsi" w:cstheme="minorHAnsi"/>
        </w:rPr>
        <w:t>’</w:t>
      </w:r>
      <w:r w:rsidR="008C79E0" w:rsidRPr="00831C98">
        <w:rPr>
          <w:rFonts w:asciiTheme="minorHAnsi" w:hAnsiTheme="minorHAnsi" w:cstheme="minorHAnsi"/>
        </w:rPr>
        <w:t xml:space="preserve">s weight, it is often necessary to dilute standard formulas or to add ingredients, such as protein </w:t>
      </w:r>
      <w:r w:rsidR="008C79E0" w:rsidRPr="00831C98">
        <w:rPr>
          <w:rFonts w:asciiTheme="minorHAnsi" w:hAnsiTheme="minorHAnsi" w:cstheme="minorHAnsi"/>
        </w:rPr>
        <w:lastRenderedPageBreak/>
        <w:t>and micronutrients.</w:t>
      </w:r>
      <w:r w:rsidRPr="00831C98">
        <w:rPr>
          <w:rFonts w:asciiTheme="minorHAnsi" w:hAnsiTheme="minorHAnsi" w:cstheme="minorHAnsi"/>
        </w:rPr>
        <w:t xml:space="preserve"> </w:t>
      </w:r>
      <w:r w:rsidR="00A21D18" w:rsidRPr="00831C98">
        <w:rPr>
          <w:rFonts w:asciiTheme="minorHAnsi" w:hAnsiTheme="minorHAnsi" w:cstheme="minorHAnsi"/>
        </w:rPr>
        <w:t xml:space="preserve">This </w:t>
      </w:r>
      <w:r w:rsidR="005E4374" w:rsidRPr="00831C98">
        <w:rPr>
          <w:rFonts w:asciiTheme="minorHAnsi" w:hAnsiTheme="minorHAnsi" w:cstheme="minorHAnsi"/>
        </w:rPr>
        <w:t>reduced calorie blend</w:t>
      </w:r>
      <w:r w:rsidR="00C70FE4" w:rsidRPr="00831C98">
        <w:rPr>
          <w:rFonts w:asciiTheme="minorHAnsi" w:hAnsiTheme="minorHAnsi" w:cstheme="minorHAnsi"/>
        </w:rPr>
        <w:t>e</w:t>
      </w:r>
      <w:r w:rsidR="005E4374" w:rsidRPr="00831C98">
        <w:rPr>
          <w:rFonts w:asciiTheme="minorHAnsi" w:hAnsiTheme="minorHAnsi" w:cstheme="minorHAnsi"/>
        </w:rPr>
        <w:t xml:space="preserve">rized </w:t>
      </w:r>
      <w:r w:rsidR="00A21D18" w:rsidRPr="00831C98">
        <w:rPr>
          <w:rFonts w:asciiTheme="minorHAnsi" w:hAnsiTheme="minorHAnsi" w:cstheme="minorHAnsi"/>
        </w:rPr>
        <w:t xml:space="preserve">formula </w:t>
      </w:r>
      <w:r w:rsidR="005E4374" w:rsidRPr="00831C98">
        <w:rPr>
          <w:rFonts w:asciiTheme="minorHAnsi" w:hAnsiTheme="minorHAnsi" w:cstheme="minorHAnsi"/>
        </w:rPr>
        <w:t>provides 3 (eq) servings of fruits a</w:t>
      </w:r>
      <w:r w:rsidR="0082458C" w:rsidRPr="00831C98">
        <w:rPr>
          <w:rFonts w:asciiTheme="minorHAnsi" w:hAnsiTheme="minorHAnsi" w:cstheme="minorHAnsi"/>
        </w:rPr>
        <w:t>nd vegetables* including peas, green bea</w:t>
      </w:r>
      <w:r w:rsidR="005E4374" w:rsidRPr="00831C98">
        <w:rPr>
          <w:rFonts w:asciiTheme="minorHAnsi" w:hAnsiTheme="minorHAnsi" w:cstheme="minorHAnsi"/>
        </w:rPr>
        <w:t xml:space="preserve">ns, peaches and carrots. </w:t>
      </w:r>
      <w:r w:rsidRPr="00831C98">
        <w:rPr>
          <w:rFonts w:asciiTheme="minorHAnsi" w:hAnsiTheme="minorHAnsi" w:cstheme="minorHAnsi"/>
        </w:rPr>
        <w:t>Compleat</w:t>
      </w:r>
      <w:r w:rsidRPr="00831C98">
        <w:rPr>
          <w:rFonts w:asciiTheme="minorHAnsi" w:hAnsiTheme="minorHAnsi" w:cstheme="minorHAnsi"/>
          <w:vertAlign w:val="superscript"/>
        </w:rPr>
        <w:t>®</w:t>
      </w:r>
      <w:r w:rsidRPr="00831C98">
        <w:rPr>
          <w:rFonts w:asciiTheme="minorHAnsi" w:hAnsiTheme="minorHAnsi" w:cstheme="minorHAnsi"/>
        </w:rPr>
        <w:t xml:space="preserve"> </w:t>
      </w:r>
      <w:r w:rsidR="000712FD" w:rsidRPr="00831C98">
        <w:rPr>
          <w:rFonts w:asciiTheme="minorHAnsi" w:hAnsiTheme="minorHAnsi" w:cstheme="minorHAnsi"/>
        </w:rPr>
        <w:t>Pediatric</w:t>
      </w:r>
      <w:r w:rsidR="00C533B5" w:rsidRPr="00831C98">
        <w:rPr>
          <w:rFonts w:asciiTheme="minorHAnsi" w:hAnsiTheme="minorHAnsi" w:cstheme="minorHAnsi"/>
        </w:rPr>
        <w:t xml:space="preserve"> Reduced Calorie</w:t>
      </w:r>
      <w:r w:rsidR="000712FD" w:rsidRPr="00831C98">
        <w:rPr>
          <w:rFonts w:asciiTheme="minorHAnsi" w:hAnsiTheme="minorHAnsi" w:cstheme="minorHAnsi"/>
        </w:rPr>
        <w:t xml:space="preserve"> </w:t>
      </w:r>
      <w:r w:rsidRPr="00831C98">
        <w:rPr>
          <w:rFonts w:asciiTheme="minorHAnsi" w:hAnsiTheme="minorHAnsi" w:cstheme="minorHAnsi"/>
        </w:rPr>
        <w:t xml:space="preserve">formula is recognized by the Centers for Medicare and Medicaid Services (CMS) as an </w:t>
      </w:r>
      <w:r w:rsidR="0082458C" w:rsidRPr="00831C98">
        <w:rPr>
          <w:rFonts w:asciiTheme="minorHAnsi" w:hAnsiTheme="minorHAnsi" w:cstheme="minorHAnsi"/>
        </w:rPr>
        <w:t>“</w:t>
      </w:r>
      <w:r w:rsidRPr="00831C98">
        <w:rPr>
          <w:rFonts w:asciiTheme="minorHAnsi" w:hAnsiTheme="minorHAnsi" w:cstheme="minorHAnsi"/>
        </w:rPr>
        <w:t>enteral formula, manufactured blenderized natural foods with intact nutrients, includes proteins, fats, carbohydrates, vitamins and minerals, may include fiber, administered through an enteral feeding tube, found in HCPCS Category B4149</w:t>
      </w:r>
      <w:r w:rsidR="0082458C" w:rsidRPr="00831C98">
        <w:rPr>
          <w:rFonts w:asciiTheme="minorHAnsi" w:hAnsiTheme="minorHAnsi" w:cstheme="minorHAnsi"/>
        </w:rPr>
        <w:t>”</w:t>
      </w:r>
      <w:r w:rsidRPr="00831C98">
        <w:rPr>
          <w:rFonts w:asciiTheme="minorHAnsi" w:hAnsiTheme="minorHAnsi" w:cstheme="minorHAnsi"/>
        </w:rPr>
        <w:t>.</w:t>
      </w:r>
    </w:p>
    <w:p w14:paraId="0441B2E4" w14:textId="77777777" w:rsidR="008504FA" w:rsidRPr="00831C98" w:rsidRDefault="008504FA" w:rsidP="00A31E13">
      <w:pPr>
        <w:rPr>
          <w:rFonts w:asciiTheme="minorHAnsi" w:hAnsiTheme="minorHAnsi" w:cstheme="minorHAnsi"/>
        </w:rPr>
      </w:pPr>
    </w:p>
    <w:p w14:paraId="0441B2E5" w14:textId="77777777" w:rsidR="00313C73" w:rsidRPr="00831C98" w:rsidRDefault="00313C73" w:rsidP="00A31E13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0441B2E6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2E7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2E8" w14:textId="77777777" w:rsidR="00313C73" w:rsidRPr="00831C98" w:rsidRDefault="00313C73" w:rsidP="00313C73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Sincerely,</w:t>
      </w:r>
    </w:p>
    <w:p w14:paraId="0441B2E9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16EEF997" w14:textId="706DA33F" w:rsidR="006D5A65" w:rsidRPr="00831C98" w:rsidRDefault="006D5A65" w:rsidP="006D5A65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Signature:"/>
              <w:maxLength w:val="267"/>
            </w:textInput>
          </w:ffData>
        </w:fldChar>
      </w:r>
      <w:r w:rsidRPr="00831C98">
        <w:rPr>
          <w:rFonts w:asciiTheme="minorHAnsi" w:hAnsiTheme="minorHAnsi" w:cstheme="minorHAnsi"/>
          <w:i/>
        </w:rPr>
        <w:instrText xml:space="preserve"> FORMTEXT </w:instrText>
      </w:r>
      <w:r w:rsidRPr="00831C98">
        <w:rPr>
          <w:rFonts w:asciiTheme="minorHAnsi" w:hAnsiTheme="minorHAnsi" w:cstheme="minorHAnsi"/>
          <w:i/>
        </w:rPr>
      </w:r>
      <w:r w:rsidRPr="00831C98">
        <w:rPr>
          <w:rFonts w:asciiTheme="minorHAnsi" w:hAnsiTheme="minorHAnsi" w:cstheme="minorHAnsi"/>
          <w:i/>
        </w:rPr>
        <w:fldChar w:fldCharType="separate"/>
      </w:r>
      <w:r w:rsidRPr="00831C98">
        <w:rPr>
          <w:rFonts w:asciiTheme="minorHAnsi" w:hAnsiTheme="minorHAnsi" w:cstheme="minorHAnsi"/>
          <w:i/>
        </w:rPr>
        <w:t>S</w:t>
      </w:r>
      <w:r w:rsidRPr="00831C98">
        <w:rPr>
          <w:rFonts w:asciiTheme="minorHAnsi" w:hAnsiTheme="minorHAnsi" w:cstheme="minorHAnsi"/>
          <w:i/>
          <w:noProof/>
        </w:rPr>
        <w:t>ignature:</w:t>
      </w:r>
      <w:r w:rsidRPr="00831C98">
        <w:rPr>
          <w:rFonts w:asciiTheme="minorHAnsi" w:hAnsiTheme="minorHAnsi" w:cstheme="minorHAnsi"/>
          <w:i/>
        </w:rPr>
        <w:fldChar w:fldCharType="end"/>
      </w:r>
    </w:p>
    <w:p w14:paraId="68E9E0B5" w14:textId="77777777" w:rsidR="006D5A65" w:rsidRPr="00831C98" w:rsidRDefault="006D5A65" w:rsidP="006D5A65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ame:"/>
              <w:maxLength w:val="267"/>
            </w:textInput>
          </w:ffData>
        </w:fldChar>
      </w:r>
      <w:r w:rsidRPr="00831C98">
        <w:rPr>
          <w:rFonts w:asciiTheme="minorHAnsi" w:hAnsiTheme="minorHAnsi" w:cstheme="minorHAnsi"/>
          <w:i/>
        </w:rPr>
        <w:instrText xml:space="preserve"> FORMTEXT </w:instrText>
      </w:r>
      <w:r w:rsidRPr="00831C98">
        <w:rPr>
          <w:rFonts w:asciiTheme="minorHAnsi" w:hAnsiTheme="minorHAnsi" w:cstheme="minorHAnsi"/>
          <w:i/>
        </w:rPr>
      </w:r>
      <w:r w:rsidRPr="00831C98">
        <w:rPr>
          <w:rFonts w:asciiTheme="minorHAnsi" w:hAnsiTheme="minorHAnsi" w:cstheme="minorHAnsi"/>
          <w:i/>
        </w:rPr>
        <w:fldChar w:fldCharType="separate"/>
      </w:r>
      <w:r w:rsidRPr="00831C98">
        <w:rPr>
          <w:rFonts w:asciiTheme="minorHAnsi" w:hAnsiTheme="minorHAnsi" w:cstheme="minorHAnsi"/>
          <w:i/>
          <w:noProof/>
        </w:rPr>
        <w:t>Name:</w:t>
      </w:r>
      <w:r w:rsidRPr="00831C98">
        <w:rPr>
          <w:rFonts w:asciiTheme="minorHAnsi" w:hAnsiTheme="minorHAnsi" w:cstheme="minorHAnsi"/>
          <w:i/>
        </w:rPr>
        <w:fldChar w:fldCharType="end"/>
      </w:r>
    </w:p>
    <w:p w14:paraId="0441B2EC" w14:textId="188BFD24" w:rsidR="00313C73" w:rsidRPr="00831C98" w:rsidRDefault="006D5A65" w:rsidP="00313C73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itle:"/>
              <w:maxLength w:val="267"/>
            </w:textInput>
          </w:ffData>
        </w:fldChar>
      </w:r>
      <w:r w:rsidRPr="00831C98">
        <w:rPr>
          <w:rFonts w:asciiTheme="minorHAnsi" w:hAnsiTheme="minorHAnsi" w:cstheme="minorHAnsi"/>
          <w:i/>
        </w:rPr>
        <w:instrText xml:space="preserve"> FORMTEXT </w:instrText>
      </w:r>
      <w:r w:rsidRPr="00831C98">
        <w:rPr>
          <w:rFonts w:asciiTheme="minorHAnsi" w:hAnsiTheme="minorHAnsi" w:cstheme="minorHAnsi"/>
          <w:i/>
        </w:rPr>
      </w:r>
      <w:r w:rsidRPr="00831C98">
        <w:rPr>
          <w:rFonts w:asciiTheme="minorHAnsi" w:hAnsiTheme="minorHAnsi" w:cstheme="minorHAnsi"/>
          <w:i/>
        </w:rPr>
        <w:fldChar w:fldCharType="separate"/>
      </w:r>
      <w:r w:rsidRPr="00831C98">
        <w:rPr>
          <w:rFonts w:asciiTheme="minorHAnsi" w:hAnsiTheme="minorHAnsi" w:cstheme="minorHAnsi"/>
          <w:i/>
          <w:noProof/>
        </w:rPr>
        <w:t>Title:</w:t>
      </w:r>
      <w:r w:rsidRPr="00831C98">
        <w:rPr>
          <w:rFonts w:asciiTheme="minorHAnsi" w:hAnsiTheme="minorHAnsi" w:cstheme="minorHAnsi"/>
          <w:i/>
        </w:rPr>
        <w:fldChar w:fldCharType="end"/>
      </w:r>
    </w:p>
    <w:p w14:paraId="0441B2ED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17025FDE" w14:textId="77777777" w:rsidR="00946DFD" w:rsidRDefault="00946DFD" w:rsidP="00946DFD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Attachments:</w:t>
      </w:r>
      <w:r w:rsidRPr="001C76CC">
        <w:rPr>
          <w:rFonts w:asciiTheme="minorHAnsi" w:hAnsiTheme="minorHAnsi" w:cstheme="minorHAnsi"/>
          <w:i/>
          <w:highlight w:val="lightGray"/>
        </w:rPr>
        <w:t xml:space="preserve"> </w:t>
      </w:r>
      <w:r>
        <w:rPr>
          <w:rFonts w:asciiTheme="minorHAnsi" w:hAnsiTheme="minorHAnsi" w:cstheme="minorHAnsi"/>
          <w:i/>
          <w:highlight w:val="lightGray"/>
        </w:rPr>
        <w:t>If relevant,</w:t>
      </w:r>
      <w:r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2" w:history="1">
        <w:r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>
        <w:rPr>
          <w:rFonts w:asciiTheme="minorHAnsi" w:hAnsiTheme="minorHAnsi" w:cstheme="minorHAnsi"/>
          <w:i/>
          <w:highlight w:val="lightGray"/>
        </w:rPr>
        <w:t>n.</w:t>
      </w:r>
    </w:p>
    <w:p w14:paraId="0441B2EF" w14:textId="77777777" w:rsidR="00313C73" w:rsidRPr="00831C98" w:rsidRDefault="00313C73" w:rsidP="00313C73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8504FA" w:rsidRPr="00831C98" w14:paraId="0441B2F2" w14:textId="77777777" w:rsidTr="008504FA">
        <w:tc>
          <w:tcPr>
            <w:tcW w:w="4788" w:type="dxa"/>
          </w:tcPr>
          <w:p w14:paraId="0441B2F0" w14:textId="77777777" w:rsidR="008504FA" w:rsidRPr="00831C98" w:rsidRDefault="00C70FE4" w:rsidP="00313C73">
            <w:pPr>
              <w:rPr>
                <w:rFonts w:asciiTheme="minorHAnsi" w:hAnsiTheme="minorHAnsi" w:cstheme="minorHAnsi"/>
                <w:b/>
              </w:rPr>
            </w:pPr>
            <w:r w:rsidRPr="00831C98">
              <w:rPr>
                <w:rFonts w:asciiTheme="minorHAnsi" w:hAnsiTheme="minorHAnsi" w:cstheme="minorHAnsi"/>
                <w:b/>
              </w:rPr>
              <w:t xml:space="preserve">Key </w:t>
            </w:r>
            <w:r w:rsidR="008504FA" w:rsidRPr="00831C98">
              <w:rPr>
                <w:rFonts w:asciiTheme="minorHAnsi" w:hAnsiTheme="minorHAnsi" w:cstheme="minorHAnsi"/>
                <w:b/>
              </w:rPr>
              <w:t>Nutrients</w:t>
            </w:r>
          </w:p>
        </w:tc>
        <w:tc>
          <w:tcPr>
            <w:tcW w:w="4788" w:type="dxa"/>
          </w:tcPr>
          <w:p w14:paraId="0441B2F1" w14:textId="77777777" w:rsidR="008504FA" w:rsidRPr="00831C98" w:rsidRDefault="008504FA" w:rsidP="008E4C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1C98">
              <w:rPr>
                <w:rFonts w:asciiTheme="minorHAnsi" w:hAnsiTheme="minorHAnsi" w:cstheme="minorHAnsi"/>
                <w:b/>
              </w:rPr>
              <w:t>Per 1000 Calories</w:t>
            </w:r>
            <w:r w:rsidR="008E4CDF" w:rsidRPr="00831C98">
              <w:rPr>
                <w:rFonts w:asciiTheme="minorHAnsi" w:hAnsiTheme="minorHAnsi" w:cstheme="minorHAnsi"/>
                <w:b/>
              </w:rPr>
              <w:t xml:space="preserve">   (0.6 cal/mL)</w:t>
            </w:r>
          </w:p>
        </w:tc>
      </w:tr>
      <w:tr w:rsidR="008504FA" w:rsidRPr="00831C98" w14:paraId="0441B2F5" w14:textId="77777777" w:rsidTr="008504FA">
        <w:tc>
          <w:tcPr>
            <w:tcW w:w="4788" w:type="dxa"/>
          </w:tcPr>
          <w:p w14:paraId="0441B2F3" w14:textId="77777777" w:rsidR="008504FA" w:rsidRPr="00831C98" w:rsidRDefault="008504FA" w:rsidP="00313C73">
            <w:pPr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Total Fat (g)</w:t>
            </w:r>
          </w:p>
        </w:tc>
        <w:tc>
          <w:tcPr>
            <w:tcW w:w="4788" w:type="dxa"/>
          </w:tcPr>
          <w:p w14:paraId="0441B2F4" w14:textId="77777777" w:rsidR="008504FA" w:rsidRPr="00831C98" w:rsidRDefault="008E4CDF" w:rsidP="008E4CDF">
            <w:pPr>
              <w:jc w:val="center"/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33</w:t>
            </w:r>
          </w:p>
        </w:tc>
      </w:tr>
      <w:tr w:rsidR="008504FA" w:rsidRPr="00831C98" w14:paraId="0441B2F8" w14:textId="77777777" w:rsidTr="008504FA">
        <w:tc>
          <w:tcPr>
            <w:tcW w:w="4788" w:type="dxa"/>
          </w:tcPr>
          <w:p w14:paraId="0441B2F6" w14:textId="77777777" w:rsidR="008504FA" w:rsidRPr="00831C98" w:rsidRDefault="008504FA" w:rsidP="00313C73">
            <w:pPr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Total Carbohydrate (g)</w:t>
            </w:r>
          </w:p>
        </w:tc>
        <w:tc>
          <w:tcPr>
            <w:tcW w:w="4788" w:type="dxa"/>
          </w:tcPr>
          <w:p w14:paraId="0441B2F7" w14:textId="77777777" w:rsidR="008504FA" w:rsidRPr="00831C98" w:rsidRDefault="008E4CDF" w:rsidP="008E4CDF">
            <w:pPr>
              <w:jc w:val="center"/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125</w:t>
            </w:r>
          </w:p>
        </w:tc>
      </w:tr>
      <w:tr w:rsidR="008504FA" w:rsidRPr="00831C98" w14:paraId="0441B2FB" w14:textId="77777777" w:rsidTr="008504FA">
        <w:tc>
          <w:tcPr>
            <w:tcW w:w="4788" w:type="dxa"/>
          </w:tcPr>
          <w:p w14:paraId="0441B2F9" w14:textId="77777777" w:rsidR="008504FA" w:rsidRPr="00831C98" w:rsidRDefault="008504FA" w:rsidP="00313C73">
            <w:pPr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Dietary Fiber (g)</w:t>
            </w:r>
          </w:p>
        </w:tc>
        <w:tc>
          <w:tcPr>
            <w:tcW w:w="4788" w:type="dxa"/>
          </w:tcPr>
          <w:p w14:paraId="0441B2FA" w14:textId="77777777" w:rsidR="008504FA" w:rsidRPr="00831C98" w:rsidRDefault="008E4CDF" w:rsidP="008E4CDF">
            <w:pPr>
              <w:jc w:val="center"/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11</w:t>
            </w:r>
          </w:p>
        </w:tc>
      </w:tr>
      <w:tr w:rsidR="008504FA" w:rsidRPr="00831C98" w14:paraId="0441B2FE" w14:textId="77777777" w:rsidTr="008504FA">
        <w:tc>
          <w:tcPr>
            <w:tcW w:w="4788" w:type="dxa"/>
          </w:tcPr>
          <w:p w14:paraId="0441B2FC" w14:textId="77777777" w:rsidR="008504FA" w:rsidRPr="00831C98" w:rsidRDefault="008504FA" w:rsidP="00313C73">
            <w:pPr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 xml:space="preserve">     Soluble Fiber (g)</w:t>
            </w:r>
          </w:p>
        </w:tc>
        <w:tc>
          <w:tcPr>
            <w:tcW w:w="4788" w:type="dxa"/>
          </w:tcPr>
          <w:p w14:paraId="0441B2FD" w14:textId="77777777" w:rsidR="008504FA" w:rsidRPr="00831C98" w:rsidRDefault="0082458C" w:rsidP="008E4CDF">
            <w:pPr>
              <w:jc w:val="center"/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5.5</w:t>
            </w:r>
          </w:p>
        </w:tc>
      </w:tr>
      <w:tr w:rsidR="008504FA" w:rsidRPr="00831C98" w14:paraId="0441B301" w14:textId="77777777" w:rsidTr="008504FA">
        <w:tc>
          <w:tcPr>
            <w:tcW w:w="4788" w:type="dxa"/>
          </w:tcPr>
          <w:p w14:paraId="0441B2FF" w14:textId="77777777" w:rsidR="008504FA" w:rsidRPr="00831C98" w:rsidRDefault="008504FA" w:rsidP="00313C73">
            <w:pPr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 xml:space="preserve">     Insoluble Fiber (g)</w:t>
            </w:r>
          </w:p>
        </w:tc>
        <w:tc>
          <w:tcPr>
            <w:tcW w:w="4788" w:type="dxa"/>
          </w:tcPr>
          <w:p w14:paraId="0441B300" w14:textId="77777777" w:rsidR="008504FA" w:rsidRPr="00831C98" w:rsidRDefault="0082458C" w:rsidP="008E4CDF">
            <w:pPr>
              <w:jc w:val="center"/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10</w:t>
            </w:r>
          </w:p>
        </w:tc>
      </w:tr>
      <w:tr w:rsidR="008504FA" w:rsidRPr="00831C98" w14:paraId="0441B304" w14:textId="77777777" w:rsidTr="008504FA">
        <w:tc>
          <w:tcPr>
            <w:tcW w:w="4788" w:type="dxa"/>
          </w:tcPr>
          <w:p w14:paraId="0441B302" w14:textId="77777777" w:rsidR="008504FA" w:rsidRPr="00831C98" w:rsidRDefault="008504FA" w:rsidP="00313C73">
            <w:pPr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Protein (g)</w:t>
            </w:r>
          </w:p>
        </w:tc>
        <w:tc>
          <w:tcPr>
            <w:tcW w:w="4788" w:type="dxa"/>
          </w:tcPr>
          <w:p w14:paraId="0441B303" w14:textId="77777777" w:rsidR="008504FA" w:rsidRPr="00831C98" w:rsidRDefault="008E4CDF" w:rsidP="008E4CDF">
            <w:pPr>
              <w:jc w:val="center"/>
              <w:rPr>
                <w:rFonts w:asciiTheme="minorHAnsi" w:hAnsiTheme="minorHAnsi" w:cstheme="minorHAnsi"/>
              </w:rPr>
            </w:pPr>
            <w:r w:rsidRPr="00831C98">
              <w:rPr>
                <w:rFonts w:asciiTheme="minorHAnsi" w:hAnsiTheme="minorHAnsi" w:cstheme="minorHAnsi"/>
              </w:rPr>
              <w:t>50</w:t>
            </w:r>
          </w:p>
        </w:tc>
      </w:tr>
    </w:tbl>
    <w:p w14:paraId="0441B305" w14:textId="77777777" w:rsidR="00313C73" w:rsidRPr="00831C98" w:rsidRDefault="00313C73" w:rsidP="00313C73">
      <w:pPr>
        <w:rPr>
          <w:rFonts w:asciiTheme="minorHAnsi" w:hAnsiTheme="minorHAnsi" w:cstheme="minorHAnsi"/>
        </w:rPr>
      </w:pPr>
    </w:p>
    <w:p w14:paraId="0441B306" w14:textId="33CA836D" w:rsidR="00313C73" w:rsidRPr="00831C98" w:rsidRDefault="008E4CDF" w:rsidP="00313C73">
      <w:pPr>
        <w:rPr>
          <w:rFonts w:asciiTheme="minorHAnsi" w:hAnsiTheme="minorHAnsi" w:cstheme="minorHAnsi"/>
        </w:rPr>
      </w:pPr>
      <w:r w:rsidRPr="00831C98">
        <w:rPr>
          <w:rFonts w:asciiTheme="minorHAnsi" w:hAnsiTheme="minorHAnsi" w:cstheme="minorHAnsi"/>
        </w:rPr>
        <w:t>Meets or exceeds 100% Dietary Reference Intakes (DRIs</w:t>
      </w:r>
      <w:r w:rsidR="00272785">
        <w:rPr>
          <w:rFonts w:asciiTheme="minorHAnsi" w:hAnsiTheme="minorHAnsi" w:cstheme="minorHAnsi"/>
        </w:rPr>
        <w:t>**</w:t>
      </w:r>
      <w:r w:rsidRPr="00831C98">
        <w:rPr>
          <w:rFonts w:asciiTheme="minorHAnsi" w:hAnsiTheme="minorHAnsi" w:cstheme="minorHAnsi"/>
        </w:rPr>
        <w:t>) for protein and 25 key vitamins and minerals in 1000 mL for ages 1-8 and 1200 mL for ages 9-13</w:t>
      </w:r>
      <w:r w:rsidR="0082458C" w:rsidRPr="00831C98">
        <w:rPr>
          <w:rFonts w:asciiTheme="minorHAnsi" w:hAnsiTheme="minorHAnsi" w:cstheme="minorHAnsi"/>
        </w:rPr>
        <w:t>.</w:t>
      </w:r>
    </w:p>
    <w:p w14:paraId="0441B307" w14:textId="77777777" w:rsidR="00313C73" w:rsidRPr="00831C98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41B30E" w14:textId="77777777" w:rsidR="00313C73" w:rsidRPr="00831C98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41B30F" w14:textId="77777777" w:rsidR="00313C73" w:rsidRPr="00831C98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41B310" w14:textId="77777777" w:rsidR="00313C73" w:rsidRPr="00831C98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441B311" w14:textId="77777777" w:rsidR="00313C73" w:rsidRPr="00831C98" w:rsidRDefault="00313C73" w:rsidP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FFBC6A" w14:textId="77777777" w:rsidR="00272785" w:rsidRPr="00831C98" w:rsidRDefault="00272785" w:rsidP="00272785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6"/>
          <w:szCs w:val="16"/>
        </w:rPr>
      </w:pPr>
      <w:r w:rsidRPr="00831C98">
        <w:rPr>
          <w:rFonts w:asciiTheme="minorHAnsi" w:hAnsiTheme="minorHAnsi" w:cstheme="minorHAnsi"/>
          <w:color w:val="000000"/>
          <w:sz w:val="16"/>
          <w:szCs w:val="16"/>
        </w:rPr>
        <w:t>*DRIs represent the Recommended Dietary Allowance (RDA) value unless unavailable, in which case Adequate Intake (AI) value is used.</w:t>
      </w:r>
    </w:p>
    <w:p w14:paraId="0441B314" w14:textId="77777777" w:rsidR="008E4CDF" w:rsidRPr="00831C98" w:rsidRDefault="0051374E" w:rsidP="0051374E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831C98">
        <w:rPr>
          <w:rFonts w:asciiTheme="minorHAnsi" w:hAnsiTheme="minorHAnsi" w:cstheme="minorHAnsi"/>
          <w:sz w:val="16"/>
          <w:szCs w:val="16"/>
        </w:rPr>
        <w:t xml:space="preserve">*For children 1-4 </w:t>
      </w:r>
      <w:r w:rsidR="0082458C" w:rsidRPr="00831C98">
        <w:rPr>
          <w:rFonts w:asciiTheme="minorHAnsi" w:hAnsiTheme="minorHAnsi" w:cstheme="minorHAnsi"/>
          <w:sz w:val="16"/>
          <w:szCs w:val="16"/>
        </w:rPr>
        <w:t xml:space="preserve">year </w:t>
      </w:r>
      <w:r w:rsidRPr="00831C98">
        <w:rPr>
          <w:rFonts w:asciiTheme="minorHAnsi" w:hAnsiTheme="minorHAnsi" w:cstheme="minorHAnsi"/>
          <w:sz w:val="16"/>
          <w:szCs w:val="16"/>
        </w:rPr>
        <w:t>of age and the equiva</w:t>
      </w:r>
      <w:r w:rsidR="0082458C" w:rsidRPr="00831C98">
        <w:rPr>
          <w:rFonts w:asciiTheme="minorHAnsi" w:hAnsiTheme="minorHAnsi" w:cstheme="minorHAnsi"/>
          <w:sz w:val="16"/>
          <w:szCs w:val="16"/>
        </w:rPr>
        <w:t>lent of 2 servings in children 4+</w:t>
      </w:r>
      <w:r w:rsidRPr="00831C98">
        <w:rPr>
          <w:rFonts w:asciiTheme="minorHAnsi" w:hAnsiTheme="minorHAnsi" w:cstheme="minorHAnsi"/>
          <w:sz w:val="16"/>
          <w:szCs w:val="16"/>
        </w:rPr>
        <w:t xml:space="preserve"> years of age and older</w:t>
      </w:r>
      <w:r w:rsidR="0082458C" w:rsidRPr="00831C98">
        <w:rPr>
          <w:rFonts w:asciiTheme="minorHAnsi" w:hAnsiTheme="minorHAnsi" w:cstheme="minorHAnsi"/>
          <w:sz w:val="16"/>
          <w:szCs w:val="16"/>
        </w:rPr>
        <w:t xml:space="preserve"> in complete feeding.</w:t>
      </w:r>
    </w:p>
    <w:sectPr w:rsidR="008E4CDF" w:rsidRPr="00831C98" w:rsidSect="00313C73"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1B317" w14:textId="77777777" w:rsidR="00763A99" w:rsidRDefault="00763A99">
      <w:r>
        <w:separator/>
      </w:r>
    </w:p>
  </w:endnote>
  <w:endnote w:type="continuationSeparator" w:id="0">
    <w:p w14:paraId="0441B318" w14:textId="77777777" w:rsidR="00763A99" w:rsidRDefault="0076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B319" w14:textId="77777777" w:rsidR="00763A99" w:rsidRDefault="00135D83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A9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41B31A" w14:textId="77777777" w:rsidR="00763A99" w:rsidRDefault="00763A99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1B31B" w14:textId="77777777" w:rsidR="00763A99" w:rsidRDefault="00135D83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A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5C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41B31C" w14:textId="77777777" w:rsidR="00763A99" w:rsidRDefault="00763A99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B315" w14:textId="77777777" w:rsidR="00763A99" w:rsidRDefault="00763A99">
      <w:r>
        <w:separator/>
      </w:r>
    </w:p>
  </w:footnote>
  <w:footnote w:type="continuationSeparator" w:id="0">
    <w:p w14:paraId="0441B316" w14:textId="77777777" w:rsidR="00763A99" w:rsidRDefault="00763A99">
      <w:r>
        <w:continuationSeparator/>
      </w:r>
    </w:p>
  </w:footnote>
  <w:footnote w:id="1">
    <w:p w14:paraId="0441B31D" w14:textId="77777777" w:rsidR="00763A99" w:rsidRPr="00946DFD" w:rsidRDefault="00763A99">
      <w:pPr>
        <w:pStyle w:val="FootnoteText"/>
        <w:rPr>
          <w:rFonts w:asciiTheme="minorHAnsi" w:hAnsiTheme="minorHAnsi"/>
        </w:rPr>
      </w:pPr>
      <w:r w:rsidRPr="00946DFD">
        <w:rPr>
          <w:rStyle w:val="FootnoteReference"/>
          <w:rFonts w:asciiTheme="minorHAnsi" w:hAnsiTheme="minorHAnsi"/>
        </w:rPr>
        <w:footnoteRef/>
      </w:r>
      <w:r w:rsidRPr="00946DFD">
        <w:rPr>
          <w:rFonts w:asciiTheme="minorHAnsi" w:hAnsiTheme="minorHAnsi"/>
        </w:rPr>
        <w:t xml:space="preserve"> Slavin JL. Position of the American Dietetic Association: health implications of dietary fiber. </w:t>
      </w:r>
      <w:r w:rsidRPr="00946DFD">
        <w:rPr>
          <w:rFonts w:asciiTheme="minorHAnsi" w:hAnsiTheme="minorHAnsi"/>
          <w:i/>
        </w:rPr>
        <w:t>J Am Diet Assoc.</w:t>
      </w:r>
      <w:r w:rsidRPr="00946DFD">
        <w:rPr>
          <w:rFonts w:asciiTheme="minorHAnsi" w:hAnsiTheme="minorHAnsi"/>
        </w:rPr>
        <w:t xml:space="preserve"> 2008;108:1716-1731.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B0E03"/>
    <w:multiLevelType w:val="hybridMultilevel"/>
    <w:tmpl w:val="2EC0E7C8"/>
    <w:lvl w:ilvl="0" w:tplc="794E45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HPwQcvqZzEQLC3pTi15wWPHhjZaYqRMxiMD8tFaqqqva2NhboOYl19OHavmNt5O9E7RFUHM4MwqoQg2VV5mQ==" w:salt="CRgV2HaKemPXfbq2EYi2t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44E7F"/>
    <w:rsid w:val="000712FD"/>
    <w:rsid w:val="000F24BB"/>
    <w:rsid w:val="00103F5F"/>
    <w:rsid w:val="0011106D"/>
    <w:rsid w:val="00135D83"/>
    <w:rsid w:val="001629BD"/>
    <w:rsid w:val="001753C2"/>
    <w:rsid w:val="001D0B00"/>
    <w:rsid w:val="002178B8"/>
    <w:rsid w:val="00222BB7"/>
    <w:rsid w:val="0023349C"/>
    <w:rsid w:val="00272785"/>
    <w:rsid w:val="00287853"/>
    <w:rsid w:val="002A7AF3"/>
    <w:rsid w:val="003057E9"/>
    <w:rsid w:val="00313C73"/>
    <w:rsid w:val="0037128F"/>
    <w:rsid w:val="0038068B"/>
    <w:rsid w:val="00387872"/>
    <w:rsid w:val="00397D5E"/>
    <w:rsid w:val="003A55BE"/>
    <w:rsid w:val="003D2C25"/>
    <w:rsid w:val="003E0A37"/>
    <w:rsid w:val="003F4153"/>
    <w:rsid w:val="003F6238"/>
    <w:rsid w:val="004653F5"/>
    <w:rsid w:val="004A2F37"/>
    <w:rsid w:val="004A767D"/>
    <w:rsid w:val="004B0C19"/>
    <w:rsid w:val="004C63E5"/>
    <w:rsid w:val="00510FC5"/>
    <w:rsid w:val="00512ADE"/>
    <w:rsid w:val="0051374E"/>
    <w:rsid w:val="00526DBE"/>
    <w:rsid w:val="00537234"/>
    <w:rsid w:val="00565C55"/>
    <w:rsid w:val="00567F10"/>
    <w:rsid w:val="005A5824"/>
    <w:rsid w:val="005D00DC"/>
    <w:rsid w:val="005D0C85"/>
    <w:rsid w:val="005E4374"/>
    <w:rsid w:val="005F4BE3"/>
    <w:rsid w:val="00610CDB"/>
    <w:rsid w:val="00615CE0"/>
    <w:rsid w:val="0066562E"/>
    <w:rsid w:val="00690A24"/>
    <w:rsid w:val="006A0640"/>
    <w:rsid w:val="006D5A65"/>
    <w:rsid w:val="006F4C12"/>
    <w:rsid w:val="00735DEB"/>
    <w:rsid w:val="00763A99"/>
    <w:rsid w:val="0076474A"/>
    <w:rsid w:val="0079771D"/>
    <w:rsid w:val="007A319E"/>
    <w:rsid w:val="007E13E8"/>
    <w:rsid w:val="007F737D"/>
    <w:rsid w:val="007F74CD"/>
    <w:rsid w:val="00817B35"/>
    <w:rsid w:val="0082458C"/>
    <w:rsid w:val="00831C98"/>
    <w:rsid w:val="00835803"/>
    <w:rsid w:val="008504FA"/>
    <w:rsid w:val="008824F7"/>
    <w:rsid w:val="008C79E0"/>
    <w:rsid w:val="008E4CDF"/>
    <w:rsid w:val="00946DFD"/>
    <w:rsid w:val="009509AB"/>
    <w:rsid w:val="009B1512"/>
    <w:rsid w:val="009B7CBC"/>
    <w:rsid w:val="009C2155"/>
    <w:rsid w:val="00A11A55"/>
    <w:rsid w:val="00A21D18"/>
    <w:rsid w:val="00A31E13"/>
    <w:rsid w:val="00A86091"/>
    <w:rsid w:val="00AB42A5"/>
    <w:rsid w:val="00AE6A51"/>
    <w:rsid w:val="00AF7C43"/>
    <w:rsid w:val="00B176C1"/>
    <w:rsid w:val="00B20E87"/>
    <w:rsid w:val="00B27273"/>
    <w:rsid w:val="00B92DC3"/>
    <w:rsid w:val="00BA4D3F"/>
    <w:rsid w:val="00C00ED1"/>
    <w:rsid w:val="00C17767"/>
    <w:rsid w:val="00C23671"/>
    <w:rsid w:val="00C40B74"/>
    <w:rsid w:val="00C5190A"/>
    <w:rsid w:val="00C533B5"/>
    <w:rsid w:val="00C65D20"/>
    <w:rsid w:val="00C70FE4"/>
    <w:rsid w:val="00C75756"/>
    <w:rsid w:val="00CB60C3"/>
    <w:rsid w:val="00CC1D8C"/>
    <w:rsid w:val="00CF1A37"/>
    <w:rsid w:val="00CF4946"/>
    <w:rsid w:val="00D014AD"/>
    <w:rsid w:val="00D754F9"/>
    <w:rsid w:val="00D76499"/>
    <w:rsid w:val="00D76784"/>
    <w:rsid w:val="00D96043"/>
    <w:rsid w:val="00DC312D"/>
    <w:rsid w:val="00DD03BC"/>
    <w:rsid w:val="00E10D35"/>
    <w:rsid w:val="00E25118"/>
    <w:rsid w:val="00E26C75"/>
    <w:rsid w:val="00E47275"/>
    <w:rsid w:val="00E81964"/>
    <w:rsid w:val="00E92A56"/>
    <w:rsid w:val="00EC0BB6"/>
    <w:rsid w:val="00ED35A1"/>
    <w:rsid w:val="00EE492F"/>
    <w:rsid w:val="00F478DD"/>
    <w:rsid w:val="00F5557F"/>
    <w:rsid w:val="00FB6D62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1B2CB"/>
  <w15:docId w15:val="{C298F15A-4DEF-468E-83C6-0481FD2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46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4946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character" w:styleId="Hyperlink">
    <w:name w:val="Hyperlink"/>
    <w:basedOn w:val="DefaultParagraphFont"/>
    <w:uiPriority w:val="99"/>
    <w:rsid w:val="0076474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F24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24BB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F24B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374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70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F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FE4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FE4"/>
    <w:rPr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46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2A8F8-BBEE-4069-B2B9-B20BB9055169}"/>
</file>

<file path=customXml/itemProps2.xml><?xml version="1.0" encoding="utf-8"?>
<ds:datastoreItem xmlns:ds="http://schemas.openxmlformats.org/officeDocument/2006/customXml" ds:itemID="{8F2E2927-44C9-4596-8FCE-67D9226F0E93}"/>
</file>

<file path=customXml/itemProps3.xml><?xml version="1.0" encoding="utf-8"?>
<ds:datastoreItem xmlns:ds="http://schemas.openxmlformats.org/officeDocument/2006/customXml" ds:itemID="{CDF4DEA3-3DCA-4F85-806A-19F9C8E33E0C}"/>
</file>

<file path=customXml/itemProps4.xml><?xml version="1.0" encoding="utf-8"?>
<ds:datastoreItem xmlns:ds="http://schemas.openxmlformats.org/officeDocument/2006/customXml" ds:itemID="{017D0E7E-766A-495B-878E-1A724743A3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C94D9-6FEA-4CFD-9090-779F46A9D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 Pediatric Reduced Calorie-Letter of Med Nec</dc:title>
  <dc:creator>Nestle</dc:creator>
  <cp:lastModifiedBy>Steele,Sally,Buffalo Grove,HealthCare Nutrition</cp:lastModifiedBy>
  <cp:revision>4</cp:revision>
  <cp:lastPrinted>2012-02-03T17:38:00Z</cp:lastPrinted>
  <dcterms:created xsi:type="dcterms:W3CDTF">2016-05-17T17:16:00Z</dcterms:created>
  <dcterms:modified xsi:type="dcterms:W3CDTF">2016-05-26T21:41:00Z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274f88ad-999e-44f7-9fc1-6a6b2dcd4758</vt:lpwstr>
  </property>
</Properties>
</file>