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0455" w14:textId="4748D234" w:rsidR="00E004A2" w:rsidRDefault="00E004A2" w:rsidP="00227163">
      <w:pPr>
        <w:pStyle w:val="BodyText"/>
        <w:spacing w:before="47"/>
        <w:jc w:val="center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17"/>
            <w:enabled/>
            <w:calcOnExit w:val="0"/>
            <w:textInput>
              <w:default w:val="Letter of Medical Necessity"/>
            </w:textInput>
          </w:ffData>
        </w:fldChar>
      </w:r>
      <w:bookmarkStart w:id="0" w:name="Text17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bookmarkStart w:id="1" w:name="_GoBack"/>
      <w:r>
        <w:rPr>
          <w:b/>
          <w:noProof/>
          <w:sz w:val="24"/>
        </w:rPr>
        <w:t>Letter of Medical Necessity</w:t>
      </w:r>
      <w:bookmarkEnd w:id="1"/>
      <w:r>
        <w:rPr>
          <w:b/>
          <w:sz w:val="24"/>
        </w:rPr>
        <w:fldChar w:fldCharType="end"/>
      </w:r>
      <w:bookmarkEnd w:id="0"/>
    </w:p>
    <w:p w14:paraId="4FB4E177" w14:textId="1865C7C4" w:rsidR="00E004A2" w:rsidRDefault="00E004A2" w:rsidP="00227163">
      <w:pPr>
        <w:pStyle w:val="BodyText"/>
        <w:spacing w:before="47"/>
        <w:jc w:val="center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18"/>
            <w:enabled/>
            <w:calcOnExit w:val="0"/>
            <w:textInput>
              <w:default w:val="COMPLEAT® PEDIATRIC ORGANIC BLENDS"/>
            </w:textInput>
          </w:ffData>
        </w:fldChar>
      </w:r>
      <w:bookmarkStart w:id="2" w:name="Text18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COMPLEAT® PEDIATRIC ORGANIC BLENDS</w:t>
      </w:r>
      <w:r>
        <w:rPr>
          <w:b/>
          <w:sz w:val="24"/>
        </w:rPr>
        <w:fldChar w:fldCharType="end"/>
      </w:r>
      <w:bookmarkEnd w:id="2"/>
    </w:p>
    <w:p w14:paraId="5E597BAC" w14:textId="77777777" w:rsidR="00F4395E" w:rsidRDefault="00F4395E">
      <w:pPr>
        <w:pStyle w:val="BodyText"/>
        <w:spacing w:before="47"/>
        <w:ind w:right="9679"/>
      </w:pPr>
    </w:p>
    <w:p w14:paraId="1FC3745E" w14:textId="1F09F8B8" w:rsidR="00BF24E8" w:rsidRPr="007D7499" w:rsidRDefault="007D7499" w:rsidP="00F4395E">
      <w:pPr>
        <w:rPr>
          <w:rFonts w:eastAsia="Calibri" w:cstheme="minorHAnsi"/>
          <w:i/>
          <w:sz w:val="20"/>
          <w:szCs w:val="20"/>
        </w:rPr>
      </w:pPr>
      <w:r w:rsidRPr="007D7499">
        <w:rPr>
          <w:rFonts w:eastAsia="Calibri" w:cstheme="minorHAnsi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Date"/>
            </w:textInput>
          </w:ffData>
        </w:fldChar>
      </w:r>
      <w:bookmarkStart w:id="3" w:name="Text10"/>
      <w:r w:rsidRPr="007D7499">
        <w:rPr>
          <w:rFonts w:eastAsia="Calibri" w:cstheme="minorHAnsi"/>
          <w:i/>
          <w:sz w:val="20"/>
          <w:szCs w:val="20"/>
        </w:rPr>
        <w:instrText xml:space="preserve"> FORMTEXT </w:instrText>
      </w:r>
      <w:r w:rsidRPr="007D7499">
        <w:rPr>
          <w:rFonts w:eastAsia="Calibri" w:cstheme="minorHAnsi"/>
          <w:i/>
          <w:sz w:val="20"/>
          <w:szCs w:val="20"/>
        </w:rPr>
      </w:r>
      <w:r w:rsidRPr="007D7499">
        <w:rPr>
          <w:rFonts w:eastAsia="Calibri" w:cstheme="minorHAnsi"/>
          <w:i/>
          <w:sz w:val="20"/>
          <w:szCs w:val="20"/>
        </w:rPr>
        <w:fldChar w:fldCharType="separate"/>
      </w:r>
      <w:r w:rsidRPr="007D7499">
        <w:rPr>
          <w:rFonts w:eastAsia="Calibri" w:cstheme="minorHAnsi"/>
          <w:i/>
          <w:noProof/>
          <w:sz w:val="20"/>
          <w:szCs w:val="20"/>
        </w:rPr>
        <w:t>Date</w:t>
      </w:r>
      <w:r w:rsidRPr="007D7499">
        <w:rPr>
          <w:rFonts w:eastAsia="Calibri" w:cstheme="minorHAnsi"/>
          <w:i/>
          <w:sz w:val="20"/>
          <w:szCs w:val="20"/>
        </w:rPr>
        <w:fldChar w:fldCharType="end"/>
      </w:r>
      <w:bookmarkEnd w:id="3"/>
    </w:p>
    <w:p w14:paraId="2853EE9A" w14:textId="77777777" w:rsidR="00F4395E" w:rsidRPr="001910A6" w:rsidRDefault="00F4395E" w:rsidP="00F4395E">
      <w:pPr>
        <w:rPr>
          <w:rFonts w:eastAsia="Calibri" w:cstheme="minorHAnsi"/>
          <w:sz w:val="20"/>
          <w:szCs w:val="20"/>
        </w:rPr>
      </w:pPr>
    </w:p>
    <w:p w14:paraId="36F5431E" w14:textId="77777777" w:rsidR="00BF24E8" w:rsidRPr="001910A6" w:rsidRDefault="00BF24E8" w:rsidP="00F4395E">
      <w:pPr>
        <w:spacing w:before="12"/>
        <w:rPr>
          <w:rFonts w:eastAsia="Calibri" w:cstheme="minorHAnsi"/>
          <w:sz w:val="20"/>
          <w:szCs w:val="20"/>
        </w:rPr>
      </w:pPr>
    </w:p>
    <w:p w14:paraId="7A1CA013" w14:textId="4C28BC17" w:rsidR="00BF24E8" w:rsidRPr="001910A6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 xml:space="preserve">TO:  </w:t>
      </w:r>
      <w:r w:rsidRPr="001910A6">
        <w:rPr>
          <w:rFonts w:asciiTheme="minorHAnsi" w:hAnsiTheme="minorHAnsi" w:cstheme="minorHAnsi"/>
        </w:rPr>
        <w:tab/>
      </w:r>
      <w:r w:rsidR="007D7499" w:rsidRPr="007D7499">
        <w:rPr>
          <w:rFonts w:asciiTheme="minorHAnsi" w:hAnsiTheme="minorHAnsi" w:cstheme="minorHAnsi"/>
          <w:i/>
        </w:rPr>
        <w:fldChar w:fldCharType="begin">
          <w:ffData>
            <w:name w:val="Text11"/>
            <w:enabled/>
            <w:calcOnExit w:val="0"/>
            <w:textInput>
              <w:default w:val="Insurance Company"/>
            </w:textInput>
          </w:ffData>
        </w:fldChar>
      </w:r>
      <w:bookmarkStart w:id="4" w:name="Text11"/>
      <w:r w:rsidR="007D7499" w:rsidRPr="007D7499">
        <w:rPr>
          <w:rFonts w:asciiTheme="minorHAnsi" w:hAnsiTheme="minorHAnsi" w:cstheme="minorHAnsi"/>
          <w:i/>
        </w:rPr>
        <w:instrText xml:space="preserve"> FORMTEXT </w:instrText>
      </w:r>
      <w:r w:rsidR="007D7499" w:rsidRPr="007D7499">
        <w:rPr>
          <w:rFonts w:asciiTheme="minorHAnsi" w:hAnsiTheme="minorHAnsi" w:cstheme="minorHAnsi"/>
          <w:i/>
        </w:rPr>
      </w:r>
      <w:r w:rsidR="007D7499" w:rsidRPr="007D7499">
        <w:rPr>
          <w:rFonts w:asciiTheme="minorHAnsi" w:hAnsiTheme="minorHAnsi" w:cstheme="minorHAnsi"/>
          <w:i/>
        </w:rPr>
        <w:fldChar w:fldCharType="separate"/>
      </w:r>
      <w:r w:rsidR="007D7499" w:rsidRPr="007D7499">
        <w:rPr>
          <w:rFonts w:asciiTheme="minorHAnsi" w:hAnsiTheme="minorHAnsi" w:cstheme="minorHAnsi"/>
          <w:i/>
          <w:noProof/>
        </w:rPr>
        <w:t>Insurance Company</w:t>
      </w:r>
      <w:r w:rsidR="007D7499" w:rsidRPr="007D7499">
        <w:rPr>
          <w:rFonts w:asciiTheme="minorHAnsi" w:hAnsiTheme="minorHAnsi" w:cstheme="minorHAnsi"/>
          <w:i/>
        </w:rPr>
        <w:fldChar w:fldCharType="end"/>
      </w:r>
      <w:bookmarkEnd w:id="4"/>
    </w:p>
    <w:p w14:paraId="3735F25D" w14:textId="78863D87" w:rsidR="00F4395E" w:rsidRPr="001910A6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>FROM:</w:t>
      </w:r>
      <w:r w:rsidRPr="001910A6">
        <w:rPr>
          <w:rFonts w:asciiTheme="minorHAnsi" w:hAnsiTheme="minorHAnsi" w:cstheme="minorHAnsi"/>
        </w:rPr>
        <w:tab/>
      </w:r>
      <w:r w:rsidR="007D7499" w:rsidRPr="007D7499">
        <w:rPr>
          <w:rFonts w:asciiTheme="minorHAnsi" w:hAnsiTheme="minorHAnsi" w:cstheme="minorHAnsi"/>
          <w:i/>
        </w:rPr>
        <w:fldChar w:fldCharType="begin">
          <w:ffData>
            <w:name w:val="Text12"/>
            <w:enabled/>
            <w:calcOnExit w:val="0"/>
            <w:textInput>
              <w:default w:val="Insert Physicians Name"/>
            </w:textInput>
          </w:ffData>
        </w:fldChar>
      </w:r>
      <w:bookmarkStart w:id="5" w:name="Text12"/>
      <w:r w:rsidR="007D7499" w:rsidRPr="007D7499">
        <w:rPr>
          <w:rFonts w:asciiTheme="minorHAnsi" w:hAnsiTheme="minorHAnsi" w:cstheme="minorHAnsi"/>
          <w:i/>
        </w:rPr>
        <w:instrText xml:space="preserve"> FORMTEXT </w:instrText>
      </w:r>
      <w:r w:rsidR="007D7499" w:rsidRPr="007D7499">
        <w:rPr>
          <w:rFonts w:asciiTheme="minorHAnsi" w:hAnsiTheme="minorHAnsi" w:cstheme="minorHAnsi"/>
          <w:i/>
        </w:rPr>
      </w:r>
      <w:r w:rsidR="007D7499" w:rsidRPr="007D7499">
        <w:rPr>
          <w:rFonts w:asciiTheme="minorHAnsi" w:hAnsiTheme="minorHAnsi" w:cstheme="minorHAnsi"/>
          <w:i/>
        </w:rPr>
        <w:fldChar w:fldCharType="separate"/>
      </w:r>
      <w:r w:rsidR="007D7499" w:rsidRPr="007D7499">
        <w:rPr>
          <w:rFonts w:asciiTheme="minorHAnsi" w:hAnsiTheme="minorHAnsi" w:cstheme="minorHAnsi"/>
          <w:i/>
          <w:noProof/>
        </w:rPr>
        <w:t>Insert Physicians Name</w:t>
      </w:r>
      <w:r w:rsidR="007D7499" w:rsidRPr="007D7499">
        <w:rPr>
          <w:rFonts w:asciiTheme="minorHAnsi" w:hAnsiTheme="minorHAnsi" w:cstheme="minorHAnsi"/>
          <w:i/>
        </w:rPr>
        <w:fldChar w:fldCharType="end"/>
      </w:r>
      <w:bookmarkEnd w:id="5"/>
    </w:p>
    <w:p w14:paraId="2B9F9E32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2584B7C9" w14:textId="10848460" w:rsidR="00F4395E" w:rsidRPr="003A301D" w:rsidRDefault="00F4395E" w:rsidP="00F4395E">
      <w:pPr>
        <w:rPr>
          <w:rFonts w:cstheme="minorHAnsi"/>
          <w:b/>
          <w:sz w:val="20"/>
          <w:szCs w:val="20"/>
        </w:rPr>
      </w:pPr>
      <w:r w:rsidRPr="003A301D">
        <w:rPr>
          <w:rFonts w:cstheme="minorHAnsi"/>
          <w:b/>
          <w:sz w:val="20"/>
          <w:szCs w:val="20"/>
        </w:rPr>
        <w:t>SUBJECT:  Request for coverage/ reimbursement for COMPLEAT</w:t>
      </w:r>
      <w:r w:rsidRPr="003A301D">
        <w:rPr>
          <w:rFonts w:cstheme="minorHAnsi"/>
          <w:b/>
          <w:sz w:val="20"/>
          <w:szCs w:val="20"/>
          <w:vertAlign w:val="superscript"/>
        </w:rPr>
        <w:t>®</w:t>
      </w:r>
      <w:r w:rsidRPr="003A301D">
        <w:rPr>
          <w:rFonts w:cstheme="minorHAnsi"/>
          <w:b/>
          <w:sz w:val="20"/>
          <w:szCs w:val="20"/>
        </w:rPr>
        <w:t xml:space="preserve"> </w:t>
      </w:r>
      <w:r w:rsidR="00F37CEA">
        <w:rPr>
          <w:rFonts w:cstheme="minorHAnsi"/>
          <w:b/>
          <w:sz w:val="20"/>
          <w:szCs w:val="20"/>
        </w:rPr>
        <w:t xml:space="preserve">PEDIATRIC </w:t>
      </w:r>
      <w:r w:rsidRPr="003A301D">
        <w:rPr>
          <w:rFonts w:cstheme="minorHAnsi"/>
          <w:b/>
          <w:sz w:val="20"/>
          <w:szCs w:val="20"/>
        </w:rPr>
        <w:t xml:space="preserve">ORGANIC BLENDS </w:t>
      </w:r>
      <w:r w:rsidR="00862B1F">
        <w:rPr>
          <w:rFonts w:cstheme="minorHAnsi"/>
          <w:b/>
          <w:sz w:val="20"/>
          <w:szCs w:val="20"/>
        </w:rPr>
        <w:t>nutritionally complete</w:t>
      </w:r>
      <w:r w:rsidR="00496C6E">
        <w:rPr>
          <w:rFonts w:cstheme="minorHAnsi"/>
          <w:b/>
          <w:sz w:val="20"/>
          <w:szCs w:val="20"/>
        </w:rPr>
        <w:t>,</w:t>
      </w:r>
      <w:r w:rsidR="00246715">
        <w:rPr>
          <w:rFonts w:cstheme="minorHAnsi"/>
          <w:b/>
          <w:sz w:val="20"/>
          <w:szCs w:val="20"/>
        </w:rPr>
        <w:t xml:space="preserve"> </w:t>
      </w:r>
      <w:r w:rsidR="00934505">
        <w:rPr>
          <w:rFonts w:cstheme="minorHAnsi"/>
          <w:b/>
          <w:sz w:val="20"/>
          <w:szCs w:val="20"/>
        </w:rPr>
        <w:t>commercially</w:t>
      </w:r>
      <w:r w:rsidR="00496C6E">
        <w:rPr>
          <w:rFonts w:cstheme="minorHAnsi"/>
          <w:b/>
          <w:sz w:val="20"/>
          <w:szCs w:val="20"/>
        </w:rPr>
        <w:t>-</w:t>
      </w:r>
      <w:r w:rsidR="00934505">
        <w:rPr>
          <w:rFonts w:cstheme="minorHAnsi"/>
          <w:b/>
          <w:sz w:val="20"/>
          <w:szCs w:val="20"/>
        </w:rPr>
        <w:t xml:space="preserve"> </w:t>
      </w:r>
      <w:r w:rsidR="00246715">
        <w:rPr>
          <w:rFonts w:cstheme="minorHAnsi"/>
          <w:b/>
          <w:sz w:val="20"/>
          <w:szCs w:val="20"/>
        </w:rPr>
        <w:t>manufactured</w:t>
      </w:r>
      <w:r w:rsidR="00496C6E">
        <w:rPr>
          <w:rFonts w:cstheme="minorHAnsi"/>
          <w:b/>
          <w:sz w:val="20"/>
          <w:szCs w:val="20"/>
        </w:rPr>
        <w:t>,</w:t>
      </w:r>
      <w:r w:rsidRPr="003A301D">
        <w:rPr>
          <w:rFonts w:cstheme="minorHAnsi"/>
          <w:b/>
          <w:sz w:val="20"/>
          <w:szCs w:val="20"/>
        </w:rPr>
        <w:t xml:space="preserve"> </w:t>
      </w:r>
      <w:r w:rsidR="00496C6E">
        <w:rPr>
          <w:rFonts w:cstheme="minorHAnsi"/>
          <w:b/>
          <w:sz w:val="20"/>
          <w:szCs w:val="20"/>
        </w:rPr>
        <w:t>tube</w:t>
      </w:r>
      <w:r w:rsidR="00862B1F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feeding formula.</w:t>
      </w:r>
    </w:p>
    <w:p w14:paraId="6F8B68C4" w14:textId="77777777" w:rsidR="00F4395E" w:rsidRPr="002F589F" w:rsidRDefault="00F4395E" w:rsidP="00F4395E">
      <w:pPr>
        <w:rPr>
          <w:rFonts w:cstheme="minorHAnsi"/>
          <w:sz w:val="20"/>
          <w:szCs w:val="20"/>
          <w:u w:val="single"/>
        </w:rPr>
      </w:pPr>
    </w:p>
    <w:p w14:paraId="5B4AB8F0" w14:textId="2DDE49B3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I am requesting insurance coverage and reimbursement on behalf of my patient, </w:t>
      </w:r>
      <w:bookmarkStart w:id="6" w:name="Text6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Name/Date of Birth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6"/>
      <w:r w:rsidRPr="002F589F">
        <w:rPr>
          <w:rFonts w:cstheme="minorHAnsi"/>
          <w:b/>
          <w:bCs/>
          <w:i/>
          <w:iCs/>
          <w:sz w:val="20"/>
          <w:szCs w:val="20"/>
        </w:rPr>
        <w:t>.</w:t>
      </w:r>
      <w:r w:rsidRPr="002F589F">
        <w:rPr>
          <w:rFonts w:cstheme="minorHAnsi"/>
          <w:i/>
          <w:iCs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I have prescribed </w:t>
      </w:r>
      <w:r w:rsidRPr="00F37CEA">
        <w:rPr>
          <w:rFonts w:cstheme="minorHAnsi"/>
          <w:sz w:val="20"/>
          <w:szCs w:val="20"/>
        </w:rPr>
        <w:t>COMPLEAT</w:t>
      </w:r>
      <w:r w:rsidRPr="00F37CEA">
        <w:rPr>
          <w:rFonts w:cstheme="minorHAnsi"/>
          <w:sz w:val="20"/>
          <w:szCs w:val="20"/>
          <w:vertAlign w:val="superscript"/>
        </w:rPr>
        <w:t>®</w:t>
      </w:r>
      <w:r w:rsidRPr="00F37CEA">
        <w:rPr>
          <w:rFonts w:cstheme="minorHAnsi"/>
          <w:sz w:val="20"/>
          <w:szCs w:val="20"/>
        </w:rPr>
        <w:t xml:space="preserve"> PEDIATRIC ORGANIC BLENDS</w:t>
      </w:r>
      <w:r w:rsidRPr="002F589F">
        <w:rPr>
          <w:rFonts w:cstheme="minorHAnsi"/>
          <w:sz w:val="20"/>
          <w:szCs w:val="20"/>
        </w:rPr>
        <w:t xml:space="preserve"> tube feeding formula, manufactured by Nestlé Health</w:t>
      </w:r>
      <w:r w:rsidR="00AB4598" w:rsidRPr="002F589F">
        <w:rPr>
          <w:rFonts w:cstheme="minorHAnsi"/>
          <w:sz w:val="20"/>
          <w:szCs w:val="20"/>
        </w:rPr>
        <w:t xml:space="preserve"> Science</w:t>
      </w:r>
      <w:r w:rsidR="00FE6E57" w:rsidRPr="002F589F">
        <w:rPr>
          <w:rFonts w:cstheme="minorHAnsi"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for the </w:t>
      </w:r>
      <w:r w:rsidR="00FE6E57" w:rsidRPr="002F589F">
        <w:rPr>
          <w:rFonts w:cstheme="minorHAnsi"/>
          <w:sz w:val="20"/>
          <w:szCs w:val="20"/>
        </w:rPr>
        <w:t xml:space="preserve">nutritional </w:t>
      </w:r>
      <w:r w:rsidRPr="002F589F">
        <w:rPr>
          <w:rFonts w:cstheme="minorHAnsi"/>
          <w:sz w:val="20"/>
          <w:szCs w:val="20"/>
        </w:rPr>
        <w:t xml:space="preserve">management of </w:t>
      </w:r>
      <w:bookmarkStart w:id="7" w:name="Text7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="00B47A0D">
        <w:rPr>
          <w:rFonts w:cstheme="minorHAnsi"/>
          <w:i/>
          <w:sz w:val="20"/>
          <w:szCs w:val="20"/>
        </w:rPr>
      </w:r>
      <w:r w:rsidR="00B47A0D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7"/>
      <w:bookmarkEnd w:id="8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Diagnosis or Condition</w:t>
      </w:r>
      <w:r w:rsidRPr="002F589F">
        <w:rPr>
          <w:rFonts w:cstheme="minorHAnsi"/>
          <w:i/>
          <w:sz w:val="20"/>
          <w:szCs w:val="20"/>
        </w:rPr>
        <w:fldChar w:fldCharType="end"/>
      </w:r>
      <w:r w:rsidR="00496C6E">
        <w:rPr>
          <w:rFonts w:cstheme="minorHAnsi"/>
          <w:i/>
          <w:sz w:val="20"/>
          <w:szCs w:val="20"/>
        </w:rPr>
        <w:t xml:space="preserve">, </w:t>
      </w:r>
      <w:r w:rsidR="00934505" w:rsidRPr="002629C8">
        <w:rPr>
          <w:rFonts w:cstheme="minorHAnsi"/>
          <w:iCs/>
          <w:sz w:val="20"/>
          <w:szCs w:val="20"/>
        </w:rPr>
        <w:t>as documented in the patient</w:t>
      </w:r>
      <w:r w:rsidR="00E41895" w:rsidRPr="002629C8">
        <w:rPr>
          <w:rFonts w:cstheme="minorHAnsi"/>
          <w:iCs/>
          <w:sz w:val="20"/>
          <w:szCs w:val="20"/>
        </w:rPr>
        <w:t>’s medical record</w:t>
      </w:r>
      <w:r w:rsidR="00934505">
        <w:rPr>
          <w:rFonts w:cstheme="minorHAnsi"/>
          <w:i/>
          <w:iCs/>
          <w:sz w:val="20"/>
          <w:szCs w:val="20"/>
        </w:rPr>
        <w:t xml:space="preserve"> </w:t>
      </w:r>
      <w:r w:rsidR="007D7499">
        <w:rPr>
          <w:rFonts w:cstheme="minorHAnsi"/>
          <w:i/>
          <w:iCs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(Dates)."/>
            </w:textInput>
          </w:ffData>
        </w:fldChar>
      </w:r>
      <w:bookmarkStart w:id="9" w:name="Text13"/>
      <w:r w:rsidR="007D7499">
        <w:rPr>
          <w:rFonts w:cstheme="minorHAnsi"/>
          <w:i/>
          <w:iCs/>
          <w:sz w:val="20"/>
          <w:szCs w:val="20"/>
        </w:rPr>
        <w:instrText xml:space="preserve"> FORMTEXT </w:instrText>
      </w:r>
      <w:r w:rsidR="007D7499">
        <w:rPr>
          <w:rFonts w:cstheme="minorHAnsi"/>
          <w:i/>
          <w:iCs/>
          <w:sz w:val="20"/>
          <w:szCs w:val="20"/>
        </w:rPr>
      </w:r>
      <w:r w:rsidR="007D7499">
        <w:rPr>
          <w:rFonts w:cstheme="minorHAnsi"/>
          <w:i/>
          <w:iCs/>
          <w:sz w:val="20"/>
          <w:szCs w:val="20"/>
        </w:rPr>
        <w:fldChar w:fldCharType="separate"/>
      </w:r>
      <w:r w:rsidR="007D7499">
        <w:rPr>
          <w:rFonts w:cstheme="minorHAnsi"/>
          <w:i/>
          <w:iCs/>
          <w:noProof/>
          <w:sz w:val="20"/>
          <w:szCs w:val="20"/>
        </w:rPr>
        <w:t>(Dates).</w:t>
      </w:r>
      <w:r w:rsidR="007D7499">
        <w:rPr>
          <w:rFonts w:cstheme="minorHAnsi"/>
          <w:i/>
          <w:iCs/>
          <w:sz w:val="20"/>
          <w:szCs w:val="20"/>
        </w:rPr>
        <w:fldChar w:fldCharType="end"/>
      </w:r>
      <w:bookmarkEnd w:id="9"/>
      <w:r w:rsidR="007D7499">
        <w:rPr>
          <w:rFonts w:cstheme="minorHAnsi"/>
          <w:i/>
          <w:iCs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Please refer to </w:t>
      </w:r>
      <w:r w:rsidR="001910A6">
        <w:rPr>
          <w:rFonts w:cstheme="minorHAnsi"/>
          <w:sz w:val="20"/>
          <w:szCs w:val="20"/>
        </w:rPr>
        <w:t xml:space="preserve">the </w:t>
      </w:r>
      <w:r w:rsidR="00496C6E">
        <w:rPr>
          <w:rFonts w:cstheme="minorHAnsi"/>
          <w:sz w:val="20"/>
          <w:szCs w:val="20"/>
        </w:rPr>
        <w:t xml:space="preserve">attached </w:t>
      </w:r>
      <w:r w:rsidR="00496C6E" w:rsidRPr="00496C6E">
        <w:rPr>
          <w:rFonts w:cstheme="minorHAnsi"/>
          <w:b/>
          <w:sz w:val="20"/>
          <w:szCs w:val="20"/>
        </w:rPr>
        <w:t>C</w:t>
      </w:r>
      <w:r w:rsidR="003751CB" w:rsidRPr="00496C6E">
        <w:rPr>
          <w:rFonts w:cstheme="minorHAnsi"/>
          <w:b/>
          <w:sz w:val="20"/>
          <w:szCs w:val="20"/>
        </w:rPr>
        <w:t xml:space="preserve">riteria for </w:t>
      </w:r>
      <w:r w:rsidR="00496C6E" w:rsidRPr="00496C6E">
        <w:rPr>
          <w:rFonts w:cstheme="minorHAnsi"/>
          <w:b/>
          <w:sz w:val="20"/>
          <w:szCs w:val="20"/>
        </w:rPr>
        <w:t>Tube Feeding</w:t>
      </w:r>
      <w:r w:rsidR="00496C6E">
        <w:rPr>
          <w:rFonts w:cstheme="minorHAnsi"/>
          <w:sz w:val="20"/>
          <w:szCs w:val="20"/>
        </w:rPr>
        <w:t xml:space="preserve"> </w:t>
      </w:r>
      <w:r w:rsidR="001910A6" w:rsidRPr="001910A6">
        <w:rPr>
          <w:rFonts w:cstheme="minorHAnsi"/>
          <w:b/>
          <w:sz w:val="20"/>
          <w:szCs w:val="20"/>
        </w:rPr>
        <w:t>Formula</w:t>
      </w:r>
      <w:r w:rsidR="001910A6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form, which provides specific justification for this formula.  </w:t>
      </w:r>
    </w:p>
    <w:p w14:paraId="5B5A3801" w14:textId="77777777" w:rsidR="00496C6E" w:rsidRPr="002F589F" w:rsidRDefault="00496C6E" w:rsidP="00F4395E">
      <w:pPr>
        <w:rPr>
          <w:rFonts w:cstheme="minorHAnsi"/>
          <w:sz w:val="20"/>
          <w:szCs w:val="20"/>
        </w:rPr>
      </w:pPr>
    </w:p>
    <w:bookmarkStart w:id="10" w:name="Text9"/>
    <w:p w14:paraId="5CA5C0A1" w14:textId="77777777" w:rsidR="00F4395E" w:rsidRPr="002F589F" w:rsidRDefault="00F4395E" w:rsidP="00F4395E">
      <w:pPr>
        <w:rPr>
          <w:rFonts w:cstheme="minorHAnsi"/>
          <w:i/>
          <w:sz w:val="20"/>
          <w:szCs w:val="20"/>
        </w:rPr>
      </w:pPr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10"/>
    </w:p>
    <w:p w14:paraId="5DDBBA7A" w14:textId="77777777" w:rsidR="00BF24E8" w:rsidRPr="002F589F" w:rsidRDefault="00BF24E8" w:rsidP="00F4395E">
      <w:pPr>
        <w:spacing w:before="11"/>
        <w:rPr>
          <w:rFonts w:eastAsia="Calibri" w:cstheme="minorHAnsi"/>
          <w:sz w:val="20"/>
          <w:szCs w:val="20"/>
        </w:rPr>
      </w:pPr>
    </w:p>
    <w:p w14:paraId="641A760B" w14:textId="77777777" w:rsidR="002629C8" w:rsidRDefault="002629C8" w:rsidP="00496C6E">
      <w:pPr>
        <w:rPr>
          <w:rFonts w:cstheme="minorHAnsi"/>
          <w:sz w:val="20"/>
          <w:szCs w:val="20"/>
        </w:rPr>
      </w:pPr>
      <w:r w:rsidRPr="00862B1F">
        <w:rPr>
          <w:rFonts w:cstheme="minorHAnsi"/>
          <w:sz w:val="20"/>
          <w:szCs w:val="20"/>
        </w:rPr>
        <w:t>COMPLEAT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PEDIATRIC ORGANIC BLENDS tube feeding formulas are intended for use under the supervision of a medical professional.</w:t>
      </w:r>
      <w:r>
        <w:rPr>
          <w:rFonts w:cstheme="minorHAnsi"/>
          <w:sz w:val="20"/>
          <w:szCs w:val="20"/>
        </w:rPr>
        <w:t xml:space="preserve">  </w:t>
      </w:r>
      <w:r w:rsidR="00CC3324" w:rsidRPr="00862B1F">
        <w:rPr>
          <w:rFonts w:cstheme="minorHAnsi"/>
          <w:sz w:val="20"/>
          <w:szCs w:val="20"/>
        </w:rPr>
        <w:t>COMPLEAT</w:t>
      </w:r>
      <w:r w:rsidR="00CC3324" w:rsidRPr="00862B1F">
        <w:rPr>
          <w:rFonts w:cstheme="minorHAnsi"/>
          <w:sz w:val="20"/>
          <w:szCs w:val="20"/>
          <w:vertAlign w:val="superscript"/>
        </w:rPr>
        <w:t>®</w:t>
      </w:r>
      <w:r w:rsidR="00CC3324" w:rsidRPr="00862B1F">
        <w:rPr>
          <w:rFonts w:cstheme="minorHAnsi"/>
          <w:sz w:val="20"/>
          <w:szCs w:val="20"/>
        </w:rPr>
        <w:t xml:space="preserve"> PEDIATRIC ORGANIC BLENDS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CC3324" w:rsidRPr="00862B1F">
        <w:rPr>
          <w:rFonts w:cstheme="minorHAnsi"/>
          <w:sz w:val="20"/>
          <w:szCs w:val="20"/>
        </w:rPr>
        <w:t xml:space="preserve">tube feeding </w:t>
      </w:r>
      <w:r w:rsidR="00F4395E" w:rsidRPr="00862B1F">
        <w:rPr>
          <w:rFonts w:cstheme="minorHAnsi"/>
          <w:sz w:val="20"/>
          <w:szCs w:val="20"/>
        </w:rPr>
        <w:t xml:space="preserve">formula </w:t>
      </w:r>
      <w:r>
        <w:rPr>
          <w:rFonts w:cstheme="minorHAnsi"/>
          <w:sz w:val="20"/>
          <w:szCs w:val="20"/>
        </w:rPr>
        <w:t>is</w:t>
      </w:r>
      <w:r w:rsidR="00F4395E" w:rsidRPr="00862B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</w:t>
      </w:r>
      <w:r w:rsidR="00F4395E" w:rsidRPr="00862B1F">
        <w:rPr>
          <w:rFonts w:cstheme="minorHAnsi"/>
          <w:sz w:val="20"/>
          <w:szCs w:val="20"/>
        </w:rPr>
        <w:t xml:space="preserve">nutritionally complete enteral formula for </w:t>
      </w:r>
      <w:r w:rsidR="00CC3324" w:rsidRPr="00862B1F">
        <w:rPr>
          <w:rFonts w:cstheme="minorHAnsi"/>
          <w:sz w:val="20"/>
          <w:szCs w:val="20"/>
        </w:rPr>
        <w:t xml:space="preserve">pediatric </w:t>
      </w:r>
      <w:r w:rsidR="00F4395E" w:rsidRPr="00862B1F">
        <w:rPr>
          <w:rFonts w:cstheme="minorHAnsi"/>
          <w:sz w:val="20"/>
          <w:szCs w:val="20"/>
        </w:rPr>
        <w:t xml:space="preserve">patients </w:t>
      </w:r>
      <w:r>
        <w:rPr>
          <w:rFonts w:cstheme="minorHAnsi"/>
          <w:sz w:val="20"/>
          <w:szCs w:val="20"/>
        </w:rPr>
        <w:t xml:space="preserve">1 to 13 years </w:t>
      </w:r>
      <w:r w:rsidR="00CC3324" w:rsidRPr="00862B1F">
        <w:rPr>
          <w:rFonts w:cstheme="minorHAnsi"/>
          <w:sz w:val="20"/>
          <w:szCs w:val="20"/>
        </w:rPr>
        <w:t>who</w:t>
      </w:r>
      <w:r w:rsidR="00F4395E" w:rsidRPr="00862B1F">
        <w:rPr>
          <w:rFonts w:cstheme="minorHAnsi"/>
          <w:sz w:val="20"/>
          <w:szCs w:val="20"/>
        </w:rPr>
        <w:t xml:space="preserve"> may benefit from a </w:t>
      </w:r>
      <w:r w:rsidR="004B278B" w:rsidRPr="00862B1F">
        <w:rPr>
          <w:rFonts w:cstheme="minorHAnsi"/>
          <w:sz w:val="20"/>
          <w:szCs w:val="20"/>
        </w:rPr>
        <w:t xml:space="preserve">sole source </w:t>
      </w:r>
      <w:r w:rsidR="00F4395E" w:rsidRPr="00862B1F">
        <w:rPr>
          <w:rFonts w:cstheme="minorHAnsi"/>
          <w:sz w:val="20"/>
          <w:szCs w:val="20"/>
        </w:rPr>
        <w:t xml:space="preserve">tube feeding formula </w:t>
      </w:r>
      <w:r w:rsidR="00CC3324" w:rsidRPr="00862B1F">
        <w:rPr>
          <w:rFonts w:cstheme="minorHAnsi"/>
          <w:sz w:val="20"/>
          <w:szCs w:val="20"/>
        </w:rPr>
        <w:t xml:space="preserve">made </w:t>
      </w:r>
      <w:r w:rsidR="00F4395E" w:rsidRPr="00862B1F">
        <w:rPr>
          <w:rFonts w:cstheme="minorHAnsi"/>
          <w:sz w:val="20"/>
          <w:szCs w:val="20"/>
        </w:rPr>
        <w:t>with real food</w:t>
      </w:r>
      <w:r w:rsidR="00CC3324" w:rsidRPr="00862B1F">
        <w:rPr>
          <w:rFonts w:cstheme="minorHAnsi"/>
          <w:sz w:val="20"/>
          <w:szCs w:val="20"/>
        </w:rPr>
        <w:t>s</w:t>
      </w:r>
      <w:r w:rsidR="00F4395E" w:rsidRPr="00862B1F">
        <w:rPr>
          <w:rFonts w:cstheme="minorHAnsi"/>
          <w:sz w:val="20"/>
          <w:szCs w:val="20"/>
        </w:rPr>
        <w:t>. Th</w:t>
      </w:r>
      <w:r>
        <w:rPr>
          <w:rFonts w:cstheme="minorHAnsi"/>
          <w:sz w:val="20"/>
          <w:szCs w:val="20"/>
        </w:rPr>
        <w:t>is</w:t>
      </w:r>
      <w:r w:rsidR="00E510A0" w:rsidRPr="00862B1F">
        <w:rPr>
          <w:rFonts w:cstheme="minorHAnsi"/>
          <w:sz w:val="20"/>
          <w:szCs w:val="20"/>
        </w:rPr>
        <w:t xml:space="preserve"> t</w:t>
      </w:r>
      <w:r w:rsidR="00FE6E57" w:rsidRPr="00862B1F">
        <w:rPr>
          <w:rFonts w:cstheme="minorHAnsi"/>
          <w:sz w:val="20"/>
          <w:szCs w:val="20"/>
        </w:rPr>
        <w:t>ube-</w:t>
      </w:r>
      <w:r>
        <w:rPr>
          <w:rFonts w:cstheme="minorHAnsi"/>
          <w:sz w:val="20"/>
          <w:szCs w:val="20"/>
        </w:rPr>
        <w:t>feeding formula</w:t>
      </w:r>
      <w:r w:rsidR="00E510A0" w:rsidRPr="00862B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is </w:t>
      </w:r>
      <w:r w:rsidR="00F4395E" w:rsidRPr="00862B1F">
        <w:rPr>
          <w:rFonts w:cstheme="minorHAnsi"/>
          <w:sz w:val="20"/>
          <w:szCs w:val="20"/>
        </w:rPr>
        <w:t xml:space="preserve">intended for the nutritional management of </w:t>
      </w:r>
      <w:r>
        <w:rPr>
          <w:rFonts w:cstheme="minorHAnsi"/>
          <w:sz w:val="20"/>
          <w:szCs w:val="20"/>
        </w:rPr>
        <w:t>children 1 to 13 years</w:t>
      </w:r>
      <w:r w:rsidR="00F4395E" w:rsidRPr="00862B1F">
        <w:rPr>
          <w:rFonts w:cstheme="minorHAnsi"/>
          <w:sz w:val="20"/>
          <w:szCs w:val="20"/>
        </w:rPr>
        <w:t xml:space="preserve"> with feeding issues</w:t>
      </w:r>
      <w:r>
        <w:rPr>
          <w:rFonts w:cstheme="minorHAnsi"/>
          <w:sz w:val="20"/>
          <w:szCs w:val="20"/>
        </w:rPr>
        <w:t xml:space="preserve"> that are not resolved on standard pediatric tube feeding formulas</w:t>
      </w:r>
      <w:r w:rsidR="00001119">
        <w:rPr>
          <w:rFonts w:cstheme="minorHAnsi"/>
          <w:sz w:val="20"/>
          <w:szCs w:val="20"/>
        </w:rPr>
        <w:t xml:space="preserve">.  </w:t>
      </w:r>
    </w:p>
    <w:p w14:paraId="349E46E3" w14:textId="77777777" w:rsidR="002629C8" w:rsidRDefault="002629C8" w:rsidP="00496C6E">
      <w:pPr>
        <w:rPr>
          <w:rFonts w:cstheme="minorHAnsi"/>
          <w:sz w:val="20"/>
          <w:szCs w:val="20"/>
        </w:rPr>
      </w:pPr>
    </w:p>
    <w:p w14:paraId="00EB6033" w14:textId="59895D04" w:rsidR="002629C8" w:rsidRDefault="00496C6E" w:rsidP="00496C6E">
      <w:pPr>
        <w:rPr>
          <w:rFonts w:cstheme="minorHAnsi"/>
          <w:sz w:val="20"/>
          <w:szCs w:val="20"/>
        </w:rPr>
      </w:pPr>
      <w:r w:rsidRPr="00862B1F">
        <w:rPr>
          <w:rFonts w:cstheme="minorHAnsi"/>
          <w:sz w:val="20"/>
          <w:szCs w:val="20"/>
        </w:rPr>
        <w:t>COMPLEAT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PEDIATRIC ORGANIC BLENDS does </w:t>
      </w:r>
      <w:r w:rsidRPr="00862B1F">
        <w:rPr>
          <w:rFonts w:cstheme="minorHAnsi"/>
          <w:b/>
          <w:sz w:val="20"/>
          <w:szCs w:val="20"/>
        </w:rPr>
        <w:t>not</w:t>
      </w:r>
      <w:r w:rsidRPr="00862B1F">
        <w:rPr>
          <w:rFonts w:cstheme="minorHAnsi"/>
          <w:sz w:val="20"/>
          <w:szCs w:val="20"/>
        </w:rPr>
        <w:t xml:space="preserve"> contain any dairy (milk), soy, or corn ingredients</w:t>
      </w:r>
      <w:r w:rsidR="00001119">
        <w:rPr>
          <w:rFonts w:cstheme="minorHAnsi"/>
          <w:sz w:val="20"/>
          <w:szCs w:val="20"/>
        </w:rPr>
        <w:t xml:space="preserve">, which </w:t>
      </w:r>
      <w:r w:rsidRPr="00862B1F">
        <w:rPr>
          <w:rFonts w:cstheme="minorHAnsi"/>
          <w:sz w:val="20"/>
          <w:szCs w:val="20"/>
        </w:rPr>
        <w:t>support</w:t>
      </w:r>
      <w:r w:rsidR="00001119">
        <w:rPr>
          <w:rFonts w:cstheme="minorHAnsi"/>
          <w:sz w:val="20"/>
          <w:szCs w:val="20"/>
        </w:rPr>
        <w:t>s</w:t>
      </w:r>
      <w:r w:rsidRPr="00862B1F">
        <w:rPr>
          <w:rFonts w:cstheme="minorHAnsi"/>
          <w:sz w:val="20"/>
          <w:szCs w:val="20"/>
        </w:rPr>
        <w:t xml:space="preserve"> the nutritional requirements of </w:t>
      </w:r>
      <w:r w:rsidR="002629C8">
        <w:rPr>
          <w:rFonts w:cstheme="minorHAnsi"/>
          <w:sz w:val="20"/>
          <w:szCs w:val="20"/>
        </w:rPr>
        <w:t>pediatric patients</w:t>
      </w:r>
      <w:r w:rsidRPr="00862B1F">
        <w:rPr>
          <w:rFonts w:cstheme="minorHAnsi"/>
          <w:sz w:val="20"/>
          <w:szCs w:val="20"/>
        </w:rPr>
        <w:t xml:space="preserve"> who </w:t>
      </w:r>
      <w:r w:rsidR="002016C8">
        <w:rPr>
          <w:rFonts w:cstheme="minorHAnsi"/>
          <w:sz w:val="20"/>
          <w:szCs w:val="20"/>
        </w:rPr>
        <w:t>need to avoid</w:t>
      </w:r>
      <w:r w:rsidRPr="00862B1F">
        <w:rPr>
          <w:rFonts w:cstheme="minorHAnsi"/>
          <w:sz w:val="20"/>
          <w:szCs w:val="20"/>
        </w:rPr>
        <w:t xml:space="preserve"> these </w:t>
      </w:r>
      <w:r w:rsidR="005D0DBB">
        <w:rPr>
          <w:rFonts w:cstheme="minorHAnsi"/>
          <w:sz w:val="20"/>
          <w:szCs w:val="20"/>
        </w:rPr>
        <w:t>ingredients</w:t>
      </w:r>
      <w:r w:rsidRPr="00862B1F">
        <w:rPr>
          <w:rFonts w:cstheme="minorHAnsi"/>
          <w:sz w:val="20"/>
          <w:szCs w:val="20"/>
        </w:rPr>
        <w:t xml:space="preserve">.  </w:t>
      </w:r>
      <w:r w:rsidR="002629C8">
        <w:rPr>
          <w:rFonts w:cstheme="minorHAnsi"/>
          <w:sz w:val="20"/>
          <w:szCs w:val="20"/>
        </w:rPr>
        <w:t xml:space="preserve">It is also lactose-free and gluten-free.  The </w:t>
      </w:r>
      <w:r w:rsidR="002629C8" w:rsidRPr="002F589F">
        <w:rPr>
          <w:rFonts w:cstheme="minorHAnsi"/>
          <w:sz w:val="20"/>
          <w:szCs w:val="20"/>
        </w:rPr>
        <w:t xml:space="preserve">protein </w:t>
      </w:r>
      <w:r w:rsidR="002629C8">
        <w:rPr>
          <w:rFonts w:cstheme="minorHAnsi"/>
          <w:sz w:val="20"/>
          <w:szCs w:val="20"/>
        </w:rPr>
        <w:t>sources provide</w:t>
      </w:r>
      <w:r w:rsidR="002629C8" w:rsidRPr="002F589F">
        <w:rPr>
          <w:rFonts w:cstheme="minorHAnsi"/>
          <w:sz w:val="20"/>
          <w:szCs w:val="20"/>
        </w:rPr>
        <w:t xml:space="preserve"> </w:t>
      </w:r>
      <w:r w:rsidR="002016C8">
        <w:rPr>
          <w:rFonts w:cstheme="minorHAnsi"/>
          <w:sz w:val="20"/>
          <w:szCs w:val="20"/>
        </w:rPr>
        <w:t xml:space="preserve">all </w:t>
      </w:r>
      <w:r w:rsidR="002629C8" w:rsidRPr="002F589F">
        <w:rPr>
          <w:rFonts w:cstheme="minorHAnsi"/>
          <w:sz w:val="20"/>
          <w:szCs w:val="20"/>
        </w:rPr>
        <w:t xml:space="preserve">the indispensable </w:t>
      </w:r>
      <w:r w:rsidR="002629C8">
        <w:rPr>
          <w:rFonts w:cstheme="minorHAnsi"/>
          <w:sz w:val="20"/>
          <w:szCs w:val="20"/>
        </w:rPr>
        <w:t xml:space="preserve">(essential) </w:t>
      </w:r>
      <w:r w:rsidR="002629C8" w:rsidRPr="002F589F">
        <w:rPr>
          <w:rFonts w:cstheme="minorHAnsi"/>
          <w:sz w:val="20"/>
          <w:szCs w:val="20"/>
        </w:rPr>
        <w:t>amino acids in quantities to support cellular function</w:t>
      </w:r>
      <w:r w:rsidR="002629C8">
        <w:rPr>
          <w:rFonts w:cstheme="minorHAnsi"/>
          <w:sz w:val="20"/>
          <w:szCs w:val="20"/>
        </w:rPr>
        <w:t>, cell</w:t>
      </w:r>
      <w:r w:rsidR="002629C8" w:rsidRPr="002F589F">
        <w:rPr>
          <w:rFonts w:cstheme="minorHAnsi"/>
          <w:sz w:val="20"/>
          <w:szCs w:val="20"/>
        </w:rPr>
        <w:t xml:space="preserve"> maintenance</w:t>
      </w:r>
      <w:r w:rsidR="002629C8">
        <w:rPr>
          <w:rFonts w:cstheme="minorHAnsi"/>
          <w:sz w:val="20"/>
          <w:szCs w:val="20"/>
        </w:rPr>
        <w:t>,</w:t>
      </w:r>
      <w:r w:rsidR="002629C8" w:rsidRPr="002F589F">
        <w:rPr>
          <w:rFonts w:cstheme="minorHAnsi"/>
          <w:sz w:val="20"/>
          <w:szCs w:val="20"/>
        </w:rPr>
        <w:t xml:space="preserve"> </w:t>
      </w:r>
      <w:r w:rsidR="002629C8">
        <w:rPr>
          <w:rFonts w:cstheme="minorHAnsi"/>
          <w:sz w:val="20"/>
          <w:szCs w:val="20"/>
        </w:rPr>
        <w:t xml:space="preserve">and lean body mass, and growth and development. The fiber sources </w:t>
      </w:r>
      <w:r w:rsidR="002629C8" w:rsidRPr="00E41895">
        <w:rPr>
          <w:rFonts w:cstheme="minorHAnsi"/>
          <w:sz w:val="20"/>
          <w:szCs w:val="20"/>
        </w:rPr>
        <w:t>help support digestive health and bowel management</w:t>
      </w:r>
      <w:r w:rsidR="002629C8">
        <w:rPr>
          <w:rFonts w:cstheme="minorHAnsi"/>
          <w:sz w:val="20"/>
          <w:szCs w:val="20"/>
        </w:rPr>
        <w:t xml:space="preserve">. </w:t>
      </w:r>
    </w:p>
    <w:p w14:paraId="1A863ED6" w14:textId="77777777" w:rsidR="002629C8" w:rsidRDefault="002629C8" w:rsidP="00496C6E">
      <w:pPr>
        <w:rPr>
          <w:rFonts w:cstheme="minorHAnsi"/>
          <w:sz w:val="20"/>
          <w:szCs w:val="20"/>
        </w:rPr>
      </w:pPr>
    </w:p>
    <w:p w14:paraId="2881AA96" w14:textId="5C78E3DE" w:rsidR="00796925" w:rsidRPr="002F589F" w:rsidRDefault="00796925" w:rsidP="00FE6E5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use of nutritionally complete, sole source, tube-feeding formulas formulated with real foods has been shown to be beneficial for a number </w:t>
      </w:r>
      <w:r w:rsidRPr="00862B1F">
        <w:rPr>
          <w:rFonts w:cstheme="minorHAnsi"/>
          <w:sz w:val="20"/>
          <w:szCs w:val="20"/>
        </w:rPr>
        <w:t xml:space="preserve">of </w:t>
      </w:r>
      <w:r w:rsidR="004C1F39" w:rsidRPr="00862B1F">
        <w:rPr>
          <w:rFonts w:cstheme="minorHAnsi"/>
          <w:sz w:val="20"/>
          <w:szCs w:val="20"/>
        </w:rPr>
        <w:t xml:space="preserve">pediatric medical conditions or </w:t>
      </w:r>
      <w:r w:rsidR="00D060A1" w:rsidRPr="00862B1F">
        <w:rPr>
          <w:rFonts w:cstheme="minorHAnsi"/>
          <w:sz w:val="20"/>
          <w:szCs w:val="20"/>
        </w:rPr>
        <w:t xml:space="preserve">feeding </w:t>
      </w:r>
      <w:r w:rsidR="004C1F39" w:rsidRPr="00862B1F">
        <w:rPr>
          <w:rFonts w:cstheme="minorHAnsi"/>
          <w:sz w:val="20"/>
          <w:szCs w:val="20"/>
        </w:rPr>
        <w:t>problems that are often associated with intolerance to standard tube feeding formulas:</w:t>
      </w:r>
      <w:r w:rsidR="004C1F39">
        <w:rPr>
          <w:rFonts w:cstheme="minorHAnsi"/>
          <w:sz w:val="20"/>
          <w:szCs w:val="20"/>
        </w:rPr>
        <w:t xml:space="preserve">  </w:t>
      </w:r>
    </w:p>
    <w:p w14:paraId="1179FAC3" w14:textId="77777777" w:rsidR="00F55387" w:rsidRDefault="00F55387" w:rsidP="00F4395E">
      <w:pPr>
        <w:rPr>
          <w:rFonts w:cstheme="minorHAnsi"/>
          <w:sz w:val="20"/>
          <w:szCs w:val="20"/>
        </w:rPr>
      </w:pPr>
    </w:p>
    <w:p w14:paraId="0F95BC25" w14:textId="77777777" w:rsidR="005C6EB5" w:rsidRPr="003A301D" w:rsidRDefault="004C1F39" w:rsidP="003A301D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 issues associated with d</w:t>
      </w:r>
      <w:r w:rsidR="00161514" w:rsidRPr="003A301D">
        <w:rPr>
          <w:rFonts w:cstheme="minorHAnsi"/>
          <w:sz w:val="20"/>
          <w:szCs w:val="20"/>
        </w:rPr>
        <w:t>evelopmental delays</w:t>
      </w:r>
      <w:r w:rsidR="00D060A1">
        <w:rPr>
          <w:rStyle w:val="EndnoteReference"/>
          <w:rFonts w:cstheme="minorHAnsi"/>
          <w:sz w:val="20"/>
          <w:szCs w:val="20"/>
        </w:rPr>
        <w:endnoteReference w:id="1"/>
      </w:r>
    </w:p>
    <w:p w14:paraId="7E5F9ED8" w14:textId="77777777" w:rsidR="004C1F39" w:rsidRDefault="004C1F39" w:rsidP="003A301D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Chronic constipation</w:t>
      </w:r>
      <w:r w:rsidR="00556784">
        <w:rPr>
          <w:rStyle w:val="EndnoteReference"/>
          <w:rFonts w:cstheme="minorHAnsi"/>
          <w:sz w:val="20"/>
          <w:szCs w:val="20"/>
        </w:rPr>
        <w:endnoteReference w:id="2"/>
      </w:r>
    </w:p>
    <w:p w14:paraId="355DC8A5" w14:textId="77777777" w:rsidR="004C1F39" w:rsidRPr="00556784" w:rsidRDefault="004C1F39" w:rsidP="00B01356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56784">
        <w:rPr>
          <w:rFonts w:cstheme="minorHAnsi"/>
          <w:sz w:val="20"/>
          <w:szCs w:val="20"/>
        </w:rPr>
        <w:t>R</w:t>
      </w:r>
      <w:r w:rsidR="00161514" w:rsidRPr="00556784">
        <w:rPr>
          <w:rFonts w:cstheme="minorHAnsi"/>
          <w:sz w:val="20"/>
          <w:szCs w:val="20"/>
        </w:rPr>
        <w:t>eflux</w:t>
      </w:r>
      <w:r w:rsidRPr="00556784">
        <w:rPr>
          <w:rFonts w:cstheme="minorHAnsi"/>
          <w:sz w:val="20"/>
          <w:szCs w:val="20"/>
        </w:rPr>
        <w:t>, gagging, or retching</w:t>
      </w:r>
      <w:r w:rsidR="00556784">
        <w:rPr>
          <w:rStyle w:val="EndnoteReference"/>
          <w:rFonts w:cstheme="minorHAnsi"/>
          <w:sz w:val="20"/>
          <w:szCs w:val="20"/>
        </w:rPr>
        <w:endnoteReference w:id="3"/>
      </w:r>
    </w:p>
    <w:p w14:paraId="69E7254D" w14:textId="77777777" w:rsidR="005C6EB5" w:rsidRPr="003A301D" w:rsidRDefault="004C1F39" w:rsidP="003A301D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161514" w:rsidRPr="003A301D">
        <w:rPr>
          <w:rFonts w:cstheme="minorHAnsi"/>
          <w:sz w:val="20"/>
          <w:szCs w:val="20"/>
        </w:rPr>
        <w:t>olume intolerance</w:t>
      </w:r>
      <w:r w:rsidR="00B93DED">
        <w:rPr>
          <w:rStyle w:val="EndnoteReference"/>
          <w:rFonts w:cstheme="minorHAnsi"/>
          <w:sz w:val="20"/>
          <w:szCs w:val="20"/>
        </w:rPr>
        <w:endnoteReference w:id="4"/>
      </w:r>
      <w:r w:rsidR="00161514" w:rsidRPr="003A301D">
        <w:rPr>
          <w:rFonts w:cstheme="minorHAnsi"/>
          <w:sz w:val="20"/>
          <w:szCs w:val="20"/>
        </w:rPr>
        <w:t xml:space="preserve"> </w:t>
      </w:r>
    </w:p>
    <w:p w14:paraId="638EE020" w14:textId="77777777" w:rsidR="004C1F39" w:rsidRPr="004C1F39" w:rsidRDefault="004C1F39" w:rsidP="004C1F39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Inability/difficulty transitioning to oral feedings</w:t>
      </w:r>
      <w:r w:rsidR="00B93DED">
        <w:rPr>
          <w:rStyle w:val="EndnoteReference"/>
          <w:rFonts w:cstheme="minorHAnsi"/>
          <w:sz w:val="20"/>
          <w:szCs w:val="20"/>
        </w:rPr>
        <w:endnoteReference w:id="5"/>
      </w:r>
    </w:p>
    <w:p w14:paraId="7B390DB4" w14:textId="77777777" w:rsidR="003A301D" w:rsidRDefault="003A301D" w:rsidP="003A301D">
      <w:pPr>
        <w:rPr>
          <w:rFonts w:cstheme="minorHAnsi"/>
          <w:sz w:val="20"/>
          <w:szCs w:val="20"/>
        </w:rPr>
      </w:pPr>
    </w:p>
    <w:p w14:paraId="4A6EC53A" w14:textId="4A6915D3" w:rsidR="003A301D" w:rsidRPr="00AD6A2C" w:rsidRDefault="00862B1F" w:rsidP="003A301D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denial of </w:t>
      </w:r>
      <w:r w:rsidR="00F4395E" w:rsidRPr="002F589F">
        <w:rPr>
          <w:rFonts w:cstheme="minorHAnsi"/>
          <w:sz w:val="20"/>
          <w:szCs w:val="20"/>
        </w:rPr>
        <w:t xml:space="preserve">coverage </w:t>
      </w:r>
      <w:r>
        <w:rPr>
          <w:rFonts w:cstheme="minorHAnsi"/>
          <w:sz w:val="20"/>
          <w:szCs w:val="20"/>
        </w:rPr>
        <w:t>for this</w:t>
      </w:r>
      <w:r w:rsidR="00F4395E" w:rsidRPr="002F589F">
        <w:rPr>
          <w:rFonts w:cstheme="minorHAnsi"/>
          <w:sz w:val="20"/>
          <w:szCs w:val="20"/>
        </w:rPr>
        <w:t xml:space="preserve"> </w:t>
      </w:r>
      <w:r w:rsidRPr="004B278B">
        <w:rPr>
          <w:rFonts w:cstheme="minorHAnsi"/>
          <w:sz w:val="20"/>
          <w:szCs w:val="20"/>
        </w:rPr>
        <w:t>commercially</w:t>
      </w:r>
      <w:r>
        <w:rPr>
          <w:rFonts w:cstheme="minorHAnsi"/>
          <w:sz w:val="20"/>
          <w:szCs w:val="20"/>
        </w:rPr>
        <w:t xml:space="preserve"> manufactured t</w:t>
      </w:r>
      <w:r w:rsidR="00E510A0" w:rsidRPr="004B278B">
        <w:rPr>
          <w:rFonts w:cstheme="minorHAnsi"/>
          <w:sz w:val="20"/>
          <w:szCs w:val="20"/>
        </w:rPr>
        <w:t>ube</w:t>
      </w:r>
      <w:r w:rsidR="00E510A0" w:rsidRPr="002F589F">
        <w:rPr>
          <w:rFonts w:cstheme="minorHAnsi"/>
          <w:sz w:val="20"/>
          <w:szCs w:val="20"/>
        </w:rPr>
        <w:t xml:space="preserve"> feeding formula</w:t>
      </w:r>
      <w:r>
        <w:rPr>
          <w:rFonts w:cstheme="minorHAnsi"/>
          <w:sz w:val="20"/>
          <w:szCs w:val="20"/>
        </w:rPr>
        <w:t xml:space="preserve"> may result in </w:t>
      </w:r>
      <w:r w:rsidRPr="002F589F">
        <w:rPr>
          <w:rFonts w:cstheme="minorHAnsi"/>
          <w:sz w:val="20"/>
          <w:szCs w:val="20"/>
        </w:rPr>
        <w:t>patients, parents, and caregivers</w:t>
      </w:r>
      <w:r>
        <w:rPr>
          <w:rFonts w:cstheme="minorHAnsi"/>
          <w:sz w:val="20"/>
          <w:szCs w:val="20"/>
        </w:rPr>
        <w:t xml:space="preserve"> attempting </w:t>
      </w:r>
      <w:r w:rsidR="00E510A0" w:rsidRPr="002F589F">
        <w:rPr>
          <w:rFonts w:cstheme="minorHAnsi"/>
          <w:sz w:val="20"/>
          <w:szCs w:val="20"/>
        </w:rPr>
        <w:t xml:space="preserve">to prepare </w:t>
      </w:r>
      <w:r w:rsidR="00AD6A2C">
        <w:rPr>
          <w:rFonts w:cstheme="minorHAnsi"/>
          <w:sz w:val="20"/>
          <w:szCs w:val="20"/>
        </w:rPr>
        <w:t xml:space="preserve">their own </w:t>
      </w:r>
      <w:r w:rsidR="007245CE">
        <w:rPr>
          <w:rFonts w:cstheme="minorHAnsi"/>
          <w:sz w:val="20"/>
          <w:szCs w:val="20"/>
        </w:rPr>
        <w:t>homemade blenderized formula</w:t>
      </w:r>
      <w:r w:rsidR="002E6D7A" w:rsidRPr="00E41895">
        <w:rPr>
          <w:rFonts w:cstheme="minorHAnsi"/>
          <w:sz w:val="20"/>
          <w:szCs w:val="20"/>
        </w:rPr>
        <w:t>.</w:t>
      </w:r>
      <w:r w:rsidR="002E6D7A" w:rsidRPr="002F589F">
        <w:rPr>
          <w:rFonts w:cstheme="minorHAnsi"/>
          <w:sz w:val="20"/>
          <w:szCs w:val="20"/>
        </w:rPr>
        <w:t xml:space="preserve"> </w:t>
      </w:r>
      <w:r w:rsidR="00EC7F90" w:rsidRPr="002F589F">
        <w:rPr>
          <w:rFonts w:cstheme="minorHAnsi"/>
          <w:sz w:val="20"/>
          <w:szCs w:val="20"/>
        </w:rPr>
        <w:t xml:space="preserve">This can lead to </w:t>
      </w:r>
      <w:r w:rsidR="002E6D7A" w:rsidRPr="002F589F">
        <w:rPr>
          <w:rFonts w:cstheme="minorHAnsi"/>
          <w:sz w:val="20"/>
          <w:szCs w:val="20"/>
        </w:rPr>
        <w:t xml:space="preserve">formulas that are nutritionally inadequate, </w:t>
      </w:r>
      <w:r w:rsidR="00AD6A2C" w:rsidRPr="002F589F">
        <w:rPr>
          <w:rFonts w:cstheme="minorHAnsi"/>
          <w:sz w:val="20"/>
          <w:szCs w:val="20"/>
        </w:rPr>
        <w:t>inconsistent</w:t>
      </w:r>
      <w:r w:rsidR="00AD6A2C">
        <w:rPr>
          <w:rFonts w:cstheme="minorHAnsi"/>
          <w:sz w:val="20"/>
          <w:szCs w:val="20"/>
        </w:rPr>
        <w:t xml:space="preserve"> in nutrient content</w:t>
      </w:r>
      <w:r w:rsidR="002E6D7A" w:rsidRPr="002F589F">
        <w:rPr>
          <w:rFonts w:cstheme="minorHAnsi"/>
          <w:sz w:val="20"/>
          <w:szCs w:val="20"/>
        </w:rPr>
        <w:t>, inappropriate consistency</w:t>
      </w:r>
      <w:r w:rsidR="00AD6A2C">
        <w:rPr>
          <w:rFonts w:cstheme="minorHAnsi"/>
          <w:sz w:val="20"/>
          <w:szCs w:val="20"/>
        </w:rPr>
        <w:t xml:space="preserve"> </w:t>
      </w:r>
      <w:r w:rsidR="00F63F22">
        <w:rPr>
          <w:rFonts w:cstheme="minorHAnsi"/>
          <w:sz w:val="20"/>
          <w:szCs w:val="20"/>
        </w:rPr>
        <w:t>for administration</w:t>
      </w:r>
      <w:r w:rsidR="007245CE">
        <w:rPr>
          <w:rFonts w:cstheme="minorHAnsi"/>
          <w:sz w:val="20"/>
          <w:szCs w:val="20"/>
        </w:rPr>
        <w:t xml:space="preserve"> though the feeding tube</w:t>
      </w:r>
      <w:r w:rsidR="002629C8">
        <w:rPr>
          <w:rFonts w:cstheme="minorHAnsi"/>
          <w:sz w:val="20"/>
          <w:szCs w:val="20"/>
        </w:rPr>
        <w:t xml:space="preserve"> (resulting in feeding tube occlusion and the need for medical intervention to replace the tube)</w:t>
      </w:r>
      <w:r w:rsidR="002E6D7A" w:rsidRPr="002F589F">
        <w:rPr>
          <w:rFonts w:cstheme="minorHAnsi"/>
          <w:sz w:val="20"/>
          <w:szCs w:val="20"/>
        </w:rPr>
        <w:t>, or unsanitary</w:t>
      </w:r>
      <w:r w:rsidR="002629C8">
        <w:rPr>
          <w:rFonts w:cstheme="minorHAnsi"/>
          <w:sz w:val="20"/>
          <w:szCs w:val="20"/>
        </w:rPr>
        <w:t xml:space="preserve"> due to contamination</w:t>
      </w:r>
      <w:r w:rsidR="002F589F" w:rsidRPr="002F589F">
        <w:rPr>
          <w:rFonts w:cstheme="minorHAnsi"/>
          <w:sz w:val="20"/>
          <w:szCs w:val="20"/>
        </w:rPr>
        <w:t>.</w:t>
      </w:r>
      <w:r w:rsidR="00D060A1">
        <w:rPr>
          <w:rStyle w:val="EndnoteReference"/>
          <w:rFonts w:cstheme="minorHAnsi"/>
          <w:sz w:val="20"/>
          <w:szCs w:val="20"/>
        </w:rPr>
        <w:endnoteReference w:id="6"/>
      </w:r>
      <w:r w:rsidR="002F589F" w:rsidRPr="002F589F">
        <w:rPr>
          <w:rFonts w:cstheme="minorHAnsi"/>
          <w:sz w:val="20"/>
          <w:szCs w:val="20"/>
        </w:rPr>
        <w:t xml:space="preserve"> </w:t>
      </w:r>
      <w:r w:rsidR="00AB258C">
        <w:rPr>
          <w:rFonts w:cstheme="minorHAnsi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Improper handling and storage of foods</w:t>
      </w:r>
      <w:r w:rsidR="002E6D7A" w:rsidRPr="002F589F">
        <w:rPr>
          <w:rFonts w:cstheme="minorHAnsi"/>
          <w:sz w:val="20"/>
          <w:szCs w:val="20"/>
        </w:rPr>
        <w:t xml:space="preserve"> </w:t>
      </w:r>
      <w:r w:rsidR="00F63F22">
        <w:rPr>
          <w:rFonts w:cstheme="minorHAnsi"/>
          <w:sz w:val="20"/>
          <w:szCs w:val="20"/>
        </w:rPr>
        <w:t>may</w:t>
      </w:r>
      <w:r w:rsidR="00E510A0" w:rsidRPr="002F589F">
        <w:rPr>
          <w:rFonts w:cstheme="minorHAnsi"/>
          <w:sz w:val="20"/>
          <w:szCs w:val="20"/>
        </w:rPr>
        <w:t xml:space="preserve"> </w:t>
      </w:r>
      <w:r w:rsidR="002E6D7A" w:rsidRPr="002F589F">
        <w:rPr>
          <w:rFonts w:cstheme="minorHAnsi"/>
          <w:sz w:val="20"/>
          <w:szCs w:val="20"/>
        </w:rPr>
        <w:t>increase</w:t>
      </w:r>
      <w:r w:rsidR="00F4395E" w:rsidRPr="002F589F">
        <w:rPr>
          <w:rFonts w:cstheme="minorHAnsi"/>
          <w:sz w:val="20"/>
          <w:szCs w:val="20"/>
        </w:rPr>
        <w:t xml:space="preserve"> the </w:t>
      </w:r>
      <w:r w:rsidR="00E510A0" w:rsidRPr="002F589F">
        <w:rPr>
          <w:rFonts w:cstheme="minorHAnsi"/>
          <w:sz w:val="20"/>
          <w:szCs w:val="20"/>
        </w:rPr>
        <w:t xml:space="preserve">risk </w:t>
      </w:r>
      <w:r w:rsidR="00F4395E" w:rsidRPr="002F589F">
        <w:rPr>
          <w:rFonts w:cstheme="minorHAnsi"/>
          <w:sz w:val="20"/>
          <w:szCs w:val="20"/>
        </w:rPr>
        <w:t>for bacterial contamination</w:t>
      </w:r>
      <w:r w:rsidR="002E6D7A" w:rsidRPr="002F589F">
        <w:rPr>
          <w:rFonts w:cstheme="minorHAnsi"/>
          <w:sz w:val="20"/>
          <w:szCs w:val="20"/>
        </w:rPr>
        <w:t xml:space="preserve"> and food borne illness</w:t>
      </w:r>
      <w:r w:rsidR="00AD6A2C">
        <w:rPr>
          <w:rFonts w:cstheme="minorHAnsi"/>
          <w:sz w:val="20"/>
          <w:szCs w:val="20"/>
        </w:rPr>
        <w:t>, which can lead</w:t>
      </w:r>
      <w:r w:rsidR="002F589F" w:rsidRPr="002F589F">
        <w:rPr>
          <w:rFonts w:cstheme="minorHAnsi"/>
          <w:sz w:val="20"/>
          <w:szCs w:val="20"/>
        </w:rPr>
        <w:t xml:space="preserve"> to GI</w:t>
      </w:r>
      <w:r w:rsidR="002F589F" w:rsidRPr="002F589F">
        <w:rPr>
          <w:rFonts w:cstheme="minorHAnsi"/>
          <w:spacing w:val="-3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 xml:space="preserve">upset, </w:t>
      </w:r>
      <w:r w:rsidR="00AD6A2C">
        <w:rPr>
          <w:rFonts w:cstheme="minorHAnsi"/>
          <w:sz w:val="20"/>
          <w:szCs w:val="20"/>
        </w:rPr>
        <w:t xml:space="preserve">severe </w:t>
      </w:r>
      <w:r w:rsidR="002F589F" w:rsidRPr="002F589F">
        <w:rPr>
          <w:rFonts w:cstheme="minorHAnsi"/>
          <w:sz w:val="20"/>
          <w:szCs w:val="20"/>
        </w:rPr>
        <w:t>diarrhea, dehydration,</w:t>
      </w:r>
      <w:r w:rsidR="002F589F" w:rsidRPr="002F589F">
        <w:rPr>
          <w:rFonts w:cstheme="minorHAnsi"/>
          <w:spacing w:val="-3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electrolyte</w:t>
      </w:r>
      <w:r w:rsidR="002F589F" w:rsidRPr="002F589F">
        <w:rPr>
          <w:rFonts w:cstheme="minorHAnsi"/>
          <w:spacing w:val="-4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imbalance,</w:t>
      </w:r>
      <w:r w:rsidR="002F589F" w:rsidRPr="002F589F">
        <w:rPr>
          <w:rFonts w:cstheme="minorHAnsi"/>
          <w:spacing w:val="-4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and</w:t>
      </w:r>
      <w:r w:rsidR="002F589F" w:rsidRPr="002F589F">
        <w:rPr>
          <w:rFonts w:cstheme="minorHAnsi"/>
          <w:spacing w:val="-3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the</w:t>
      </w:r>
      <w:r w:rsidR="002F589F" w:rsidRPr="002F589F">
        <w:rPr>
          <w:rFonts w:cstheme="minorHAnsi"/>
          <w:w w:val="99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 xml:space="preserve">possible need for </w:t>
      </w:r>
      <w:r w:rsidR="007245CE">
        <w:rPr>
          <w:rFonts w:cstheme="minorHAnsi"/>
          <w:sz w:val="20"/>
          <w:szCs w:val="20"/>
        </w:rPr>
        <w:t>medical</w:t>
      </w:r>
      <w:r w:rsidR="002F589F" w:rsidRPr="002F589F">
        <w:rPr>
          <w:rFonts w:cstheme="minorHAnsi"/>
          <w:sz w:val="20"/>
          <w:szCs w:val="20"/>
        </w:rPr>
        <w:t xml:space="preserve"> treatment.</w:t>
      </w:r>
      <w:r w:rsidR="00D060A1">
        <w:rPr>
          <w:rStyle w:val="EndnoteReference"/>
          <w:rFonts w:cstheme="minorHAnsi"/>
          <w:sz w:val="20"/>
          <w:szCs w:val="20"/>
        </w:rPr>
        <w:endnoteReference w:id="7"/>
      </w:r>
      <w:r w:rsidR="00B93DED" w:rsidRPr="007245CE">
        <w:rPr>
          <w:rFonts w:cstheme="minorHAnsi"/>
          <w:sz w:val="20"/>
          <w:szCs w:val="20"/>
          <w:vertAlign w:val="superscript"/>
        </w:rPr>
        <w:t>,</w:t>
      </w:r>
      <w:r w:rsidR="00B93DED">
        <w:rPr>
          <w:rStyle w:val="EndnoteReference"/>
          <w:rFonts w:cstheme="minorHAnsi"/>
          <w:sz w:val="20"/>
          <w:szCs w:val="20"/>
        </w:rPr>
        <w:endnoteReference w:id="8"/>
      </w:r>
    </w:p>
    <w:p w14:paraId="16913098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32076590" w14:textId="77777777" w:rsidR="00625464" w:rsidRDefault="00625464">
      <w:pPr>
        <w:rPr>
          <w:rFonts w:eastAsia="Calibri" w:cstheme="minorHAnsi"/>
          <w:sz w:val="20"/>
          <w:szCs w:val="20"/>
        </w:rPr>
      </w:pPr>
      <w:r>
        <w:rPr>
          <w:rFonts w:cstheme="minorHAnsi"/>
        </w:rPr>
        <w:br w:type="page"/>
      </w:r>
    </w:p>
    <w:p w14:paraId="5B01E79F" w14:textId="13839E9B" w:rsidR="002F589F" w:rsidRPr="002F589F" w:rsidRDefault="00AD6A2C" w:rsidP="004B278B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For the reason</w:t>
      </w:r>
      <w:r w:rsidR="00862B1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mentioned above, </w:t>
      </w:r>
      <w:r w:rsidRPr="004B278B">
        <w:rPr>
          <w:rFonts w:asciiTheme="minorHAnsi" w:hAnsiTheme="minorHAnsi" w:cstheme="minorHAnsi"/>
        </w:rPr>
        <w:t>COMPLEAT</w:t>
      </w:r>
      <w:r w:rsidRPr="004B278B">
        <w:rPr>
          <w:rFonts w:asciiTheme="minorHAnsi" w:hAnsiTheme="minorHAnsi" w:cstheme="minorHAnsi"/>
          <w:vertAlign w:val="superscript"/>
        </w:rPr>
        <w:t>®</w:t>
      </w:r>
      <w:r w:rsidRPr="004B278B">
        <w:rPr>
          <w:rFonts w:asciiTheme="minorHAnsi" w:hAnsiTheme="minorHAnsi" w:cstheme="minorHAnsi"/>
        </w:rPr>
        <w:t xml:space="preserve"> PEDIATRIC ORGANIC BLENDS tube feeding formulas </w:t>
      </w:r>
      <w:r w:rsidR="002629C8">
        <w:rPr>
          <w:rFonts w:asciiTheme="minorHAnsi" w:hAnsiTheme="minorHAnsi" w:cstheme="minorHAnsi"/>
        </w:rPr>
        <w:t>is</w:t>
      </w:r>
      <w:r w:rsidRPr="004B278B">
        <w:rPr>
          <w:rFonts w:asciiTheme="minorHAnsi" w:hAnsiTheme="minorHAnsi" w:cstheme="minorHAnsi"/>
        </w:rPr>
        <w:t xml:space="preserve"> </w:t>
      </w:r>
      <w:r w:rsidRPr="00862B1F">
        <w:rPr>
          <w:rFonts w:asciiTheme="minorHAnsi" w:hAnsiTheme="minorHAnsi" w:cstheme="minorHAnsi"/>
        </w:rPr>
        <w:t>not synonymous with a homemade blended diet</w:t>
      </w:r>
      <w:r w:rsidRPr="00862B1F">
        <w:rPr>
          <w:rFonts w:asciiTheme="minorHAnsi" w:hAnsiTheme="minorHAnsi" w:cstheme="minorHAnsi"/>
          <w:spacing w:val="-17"/>
        </w:rPr>
        <w:t xml:space="preserve"> </w:t>
      </w:r>
      <w:r w:rsidRPr="00862B1F">
        <w:rPr>
          <w:rFonts w:asciiTheme="minorHAnsi" w:hAnsiTheme="minorHAnsi" w:cstheme="minorHAnsi"/>
        </w:rPr>
        <w:t xml:space="preserve">made with conventional food. </w:t>
      </w:r>
      <w:r w:rsidR="002F589F" w:rsidRPr="00862B1F">
        <w:rPr>
          <w:rFonts w:asciiTheme="minorHAnsi" w:hAnsiTheme="minorHAnsi" w:cstheme="minorHAnsi"/>
        </w:rPr>
        <w:t>COMPLEAT</w:t>
      </w:r>
      <w:r w:rsidR="002F589F" w:rsidRPr="00862B1F">
        <w:rPr>
          <w:rFonts w:asciiTheme="minorHAnsi" w:hAnsiTheme="minorHAnsi" w:cstheme="minorHAnsi"/>
          <w:vertAlign w:val="superscript"/>
        </w:rPr>
        <w:t>®</w:t>
      </w:r>
      <w:r w:rsidR="002F589F" w:rsidRPr="00862B1F">
        <w:rPr>
          <w:rFonts w:asciiTheme="minorHAnsi" w:hAnsiTheme="minorHAnsi" w:cstheme="minorHAnsi"/>
        </w:rPr>
        <w:t xml:space="preserve"> PEDIATRIC ORGANIC BLENDS tube feeding formula </w:t>
      </w:r>
      <w:r w:rsidR="005D0DBB">
        <w:rPr>
          <w:rFonts w:asciiTheme="minorHAnsi" w:hAnsiTheme="minorHAnsi" w:cstheme="minorHAnsi"/>
        </w:rPr>
        <w:t xml:space="preserve">are specifically formulated to provide the daily </w:t>
      </w:r>
      <w:r w:rsidR="005D0DBB" w:rsidRPr="00862B1F">
        <w:rPr>
          <w:rFonts w:asciiTheme="minorHAnsi" w:hAnsiTheme="minorHAnsi" w:cstheme="minorHAnsi"/>
        </w:rPr>
        <w:t xml:space="preserve">recommended quantities of </w:t>
      </w:r>
      <w:r w:rsidR="005D0DBB">
        <w:rPr>
          <w:rFonts w:asciiTheme="minorHAnsi" w:hAnsiTheme="minorHAnsi" w:cstheme="minorHAnsi"/>
        </w:rPr>
        <w:t xml:space="preserve">25 key </w:t>
      </w:r>
      <w:r w:rsidR="005D0DBB" w:rsidRPr="00862B1F">
        <w:rPr>
          <w:rFonts w:asciiTheme="minorHAnsi" w:hAnsiTheme="minorHAnsi" w:cstheme="minorHAnsi"/>
        </w:rPr>
        <w:t xml:space="preserve">vitamins and minerals, which is critical for </w:t>
      </w:r>
      <w:r w:rsidR="005D0DBB">
        <w:rPr>
          <w:rFonts w:asciiTheme="minorHAnsi" w:hAnsiTheme="minorHAnsi" w:cstheme="minorHAnsi"/>
        </w:rPr>
        <w:t>those</w:t>
      </w:r>
      <w:r w:rsidR="005D0DBB" w:rsidRPr="00862B1F">
        <w:rPr>
          <w:rFonts w:asciiTheme="minorHAnsi" w:hAnsiTheme="minorHAnsi" w:cstheme="minorHAnsi"/>
        </w:rPr>
        <w:t xml:space="preserve"> who receive these formulas as a sole source of nutrition via a feeding tube.</w:t>
      </w:r>
      <w:r w:rsidR="002F589F" w:rsidRPr="00862B1F">
        <w:rPr>
          <w:rFonts w:asciiTheme="minorHAnsi" w:hAnsiTheme="minorHAnsi" w:cstheme="minorHAnsi"/>
        </w:rPr>
        <w:t xml:space="preserve">.  </w:t>
      </w:r>
      <w:r w:rsidR="00862B1F" w:rsidRPr="004B278B">
        <w:rPr>
          <w:rFonts w:asciiTheme="minorHAnsi" w:hAnsiTheme="minorHAnsi" w:cstheme="minorHAnsi"/>
        </w:rPr>
        <w:t>COMPLEAT</w:t>
      </w:r>
      <w:r w:rsidR="00862B1F" w:rsidRPr="004B278B">
        <w:rPr>
          <w:rFonts w:asciiTheme="minorHAnsi" w:hAnsiTheme="minorHAnsi" w:cstheme="minorHAnsi"/>
          <w:vertAlign w:val="superscript"/>
        </w:rPr>
        <w:t>®</w:t>
      </w:r>
      <w:r w:rsidR="00862B1F">
        <w:rPr>
          <w:rFonts w:asciiTheme="minorHAnsi" w:hAnsiTheme="minorHAnsi" w:cstheme="minorHAnsi"/>
        </w:rPr>
        <w:t xml:space="preserve"> </w:t>
      </w:r>
      <w:r w:rsidR="00862B1F" w:rsidRPr="004B278B">
        <w:rPr>
          <w:rFonts w:asciiTheme="minorHAnsi" w:hAnsiTheme="minorHAnsi" w:cstheme="minorHAnsi"/>
        </w:rPr>
        <w:t>PEDIATRIC ORGANIC BLENDS</w:t>
      </w:r>
      <w:r w:rsidR="002F589F" w:rsidRPr="00862B1F">
        <w:rPr>
          <w:rFonts w:asciiTheme="minorHAnsi" w:hAnsiTheme="minorHAnsi" w:cstheme="minorHAnsi"/>
        </w:rPr>
        <w:t xml:space="preserve"> </w:t>
      </w:r>
      <w:r w:rsidR="004B278B" w:rsidRPr="00862B1F">
        <w:rPr>
          <w:rFonts w:asciiTheme="minorHAnsi" w:hAnsiTheme="minorHAnsi" w:cstheme="minorHAnsi"/>
        </w:rPr>
        <w:t>meet</w:t>
      </w:r>
      <w:r w:rsidR="005D0DBB">
        <w:rPr>
          <w:rFonts w:asciiTheme="minorHAnsi" w:hAnsiTheme="minorHAnsi" w:cstheme="minorHAnsi"/>
        </w:rPr>
        <w:t>s</w:t>
      </w:r>
      <w:r w:rsidR="004B278B" w:rsidRPr="00862B1F">
        <w:rPr>
          <w:rFonts w:asciiTheme="minorHAnsi" w:hAnsiTheme="minorHAnsi" w:cstheme="minorHAnsi"/>
        </w:rPr>
        <w:t xml:space="preserve"> the </w:t>
      </w:r>
      <w:r w:rsidR="00796925" w:rsidRPr="00862B1F">
        <w:rPr>
          <w:rFonts w:asciiTheme="minorHAnsi" w:hAnsiTheme="minorHAnsi" w:cstheme="minorHAnsi"/>
        </w:rPr>
        <w:t>Dietary Reference Intake (</w:t>
      </w:r>
      <w:r w:rsidR="004B278B" w:rsidRPr="00862B1F">
        <w:rPr>
          <w:rFonts w:asciiTheme="minorHAnsi" w:hAnsiTheme="minorHAnsi" w:cstheme="minorHAnsi"/>
        </w:rPr>
        <w:t>DRI</w:t>
      </w:r>
      <w:r w:rsidR="00796925" w:rsidRPr="00862B1F">
        <w:rPr>
          <w:rFonts w:asciiTheme="minorHAnsi" w:hAnsiTheme="minorHAnsi" w:cstheme="minorHAnsi"/>
        </w:rPr>
        <w:t>)</w:t>
      </w:r>
      <w:r w:rsidR="002F589F" w:rsidRPr="004B278B">
        <w:rPr>
          <w:rFonts w:asciiTheme="minorHAnsi" w:hAnsiTheme="minorHAnsi" w:cstheme="minorHAnsi"/>
        </w:rPr>
        <w:t xml:space="preserve"> for </w:t>
      </w:r>
      <w:r w:rsidR="002629C8">
        <w:rPr>
          <w:rFonts w:asciiTheme="minorHAnsi" w:hAnsiTheme="minorHAnsi" w:cstheme="minorHAnsi"/>
        </w:rPr>
        <w:t xml:space="preserve">protein and </w:t>
      </w:r>
      <w:r w:rsidR="002F589F" w:rsidRPr="004B278B">
        <w:rPr>
          <w:rFonts w:asciiTheme="minorHAnsi" w:hAnsiTheme="minorHAnsi" w:cstheme="minorHAnsi"/>
        </w:rPr>
        <w:t>2</w:t>
      </w:r>
      <w:r w:rsidR="00AB258C" w:rsidRPr="004B278B">
        <w:rPr>
          <w:rFonts w:asciiTheme="minorHAnsi" w:hAnsiTheme="minorHAnsi" w:cstheme="minorHAnsi"/>
        </w:rPr>
        <w:t xml:space="preserve">5 </w:t>
      </w:r>
      <w:r w:rsidR="002F589F" w:rsidRPr="004B278B">
        <w:rPr>
          <w:rFonts w:asciiTheme="minorHAnsi" w:hAnsiTheme="minorHAnsi" w:cstheme="minorHAnsi"/>
        </w:rPr>
        <w:t>vitamins and minerals in</w:t>
      </w:r>
      <w:r w:rsidR="00AB258C" w:rsidRPr="004B278B">
        <w:rPr>
          <w:rFonts w:asciiTheme="minorHAnsi" w:hAnsiTheme="minorHAnsi" w:cstheme="minorHAnsi"/>
        </w:rPr>
        <w:t xml:space="preserve"> </w:t>
      </w:r>
      <w:r w:rsidR="002F589F">
        <w:rPr>
          <w:rFonts w:asciiTheme="minorHAnsi" w:hAnsiTheme="minorHAnsi" w:cstheme="minorHAnsi"/>
        </w:rPr>
        <w:t>900</w:t>
      </w:r>
      <w:r w:rsidR="00170140">
        <w:rPr>
          <w:rFonts w:asciiTheme="minorHAnsi" w:hAnsiTheme="minorHAnsi" w:cstheme="minorHAnsi"/>
        </w:rPr>
        <w:t xml:space="preserve"> </w:t>
      </w:r>
      <w:r w:rsidR="002F589F" w:rsidRPr="002F589F">
        <w:rPr>
          <w:rFonts w:asciiTheme="minorHAnsi" w:hAnsiTheme="minorHAnsi" w:cstheme="minorHAnsi"/>
        </w:rPr>
        <w:t xml:space="preserve">mL for </w:t>
      </w:r>
      <w:r w:rsidR="00170140">
        <w:rPr>
          <w:rFonts w:asciiTheme="minorHAnsi" w:hAnsiTheme="minorHAnsi" w:cstheme="minorHAnsi"/>
        </w:rPr>
        <w:t xml:space="preserve">children </w:t>
      </w:r>
      <w:r w:rsidR="00796925">
        <w:rPr>
          <w:rFonts w:asciiTheme="minorHAnsi" w:hAnsiTheme="minorHAnsi" w:cstheme="minorHAnsi"/>
        </w:rPr>
        <w:t xml:space="preserve">1-8 years and </w:t>
      </w:r>
      <w:r w:rsidR="005D0DBB">
        <w:rPr>
          <w:rFonts w:asciiTheme="minorHAnsi" w:hAnsiTheme="minorHAnsi" w:cstheme="minorHAnsi"/>
        </w:rPr>
        <w:t xml:space="preserve">in </w:t>
      </w:r>
      <w:r w:rsidR="002F589F" w:rsidRPr="002F589F">
        <w:rPr>
          <w:rFonts w:asciiTheme="minorHAnsi" w:hAnsiTheme="minorHAnsi" w:cstheme="minorHAnsi"/>
        </w:rPr>
        <w:t>1</w:t>
      </w:r>
      <w:r w:rsidR="00170140">
        <w:rPr>
          <w:rFonts w:asciiTheme="minorHAnsi" w:hAnsiTheme="minorHAnsi" w:cstheme="minorHAnsi"/>
        </w:rPr>
        <w:t>2</w:t>
      </w:r>
      <w:r w:rsidR="002F589F" w:rsidRPr="002F589F">
        <w:rPr>
          <w:rFonts w:asciiTheme="minorHAnsi" w:hAnsiTheme="minorHAnsi" w:cstheme="minorHAnsi"/>
        </w:rPr>
        <w:t>00 mL</w:t>
      </w:r>
      <w:r w:rsidR="002F589F" w:rsidRPr="002F589F">
        <w:rPr>
          <w:rFonts w:asciiTheme="minorHAnsi" w:hAnsiTheme="minorHAnsi" w:cstheme="minorHAnsi"/>
          <w:spacing w:val="9"/>
        </w:rPr>
        <w:t xml:space="preserve"> </w:t>
      </w:r>
      <w:r w:rsidR="002F589F" w:rsidRPr="002F589F">
        <w:rPr>
          <w:rFonts w:asciiTheme="minorHAnsi" w:hAnsiTheme="minorHAnsi" w:cstheme="minorHAnsi"/>
        </w:rPr>
        <w:t>for</w:t>
      </w:r>
      <w:r w:rsidR="002F589F" w:rsidRPr="002F589F">
        <w:rPr>
          <w:rFonts w:asciiTheme="minorHAnsi" w:hAnsiTheme="minorHAnsi" w:cstheme="minorHAnsi"/>
          <w:w w:val="99"/>
        </w:rPr>
        <w:t xml:space="preserve"> </w:t>
      </w:r>
      <w:r w:rsidR="00170140">
        <w:rPr>
          <w:rFonts w:asciiTheme="minorHAnsi" w:hAnsiTheme="minorHAnsi" w:cstheme="minorHAnsi"/>
          <w:w w:val="99"/>
        </w:rPr>
        <w:t xml:space="preserve">children </w:t>
      </w:r>
      <w:r w:rsidR="002F589F" w:rsidRPr="002F589F">
        <w:rPr>
          <w:rFonts w:asciiTheme="minorHAnsi" w:hAnsiTheme="minorHAnsi" w:cstheme="minorHAnsi"/>
        </w:rPr>
        <w:t xml:space="preserve">9-13 years. </w:t>
      </w:r>
    </w:p>
    <w:p w14:paraId="731FA5A3" w14:textId="77777777" w:rsidR="003A301D" w:rsidRDefault="003A301D" w:rsidP="000A0FB4">
      <w:pPr>
        <w:pStyle w:val="BodyText"/>
        <w:ind w:left="0"/>
        <w:rPr>
          <w:rFonts w:asciiTheme="minorHAnsi" w:hAnsiTheme="minorHAnsi" w:cstheme="minorHAnsi"/>
        </w:rPr>
      </w:pPr>
    </w:p>
    <w:p w14:paraId="2022471E" w14:textId="71D4FC13" w:rsidR="000A0FB4" w:rsidRPr="002F589F" w:rsidRDefault="000A0FB4" w:rsidP="000A0FB4">
      <w:pPr>
        <w:pStyle w:val="BodyText"/>
        <w:ind w:left="0" w:right="192"/>
        <w:rPr>
          <w:rFonts w:asciiTheme="minorHAnsi" w:hAnsiTheme="minorHAnsi" w:cstheme="minorHAnsi"/>
        </w:rPr>
      </w:pPr>
      <w:r w:rsidRPr="004B278B">
        <w:rPr>
          <w:rFonts w:asciiTheme="minorHAnsi" w:hAnsiTheme="minorHAnsi" w:cstheme="minorHAnsi"/>
        </w:rPr>
        <w:t>COMPLEAT</w:t>
      </w:r>
      <w:r w:rsidRPr="004B278B">
        <w:rPr>
          <w:rFonts w:asciiTheme="minorHAnsi" w:hAnsiTheme="minorHAnsi" w:cstheme="minorHAnsi"/>
          <w:vertAlign w:val="superscript"/>
        </w:rPr>
        <w:t>®</w:t>
      </w:r>
      <w:r w:rsidRPr="004B278B">
        <w:rPr>
          <w:rFonts w:asciiTheme="minorHAnsi" w:hAnsiTheme="minorHAnsi" w:cstheme="minorHAnsi"/>
        </w:rPr>
        <w:t xml:space="preserve"> PEDIATRIC ORGANIC BLENDS </w:t>
      </w:r>
      <w:r>
        <w:rPr>
          <w:rFonts w:asciiTheme="minorHAnsi" w:hAnsiTheme="minorHAnsi" w:cstheme="minorHAnsi"/>
        </w:rPr>
        <w:t xml:space="preserve">tube feeding </w:t>
      </w:r>
      <w:r w:rsidR="002629C8">
        <w:rPr>
          <w:rFonts w:asciiTheme="minorHAnsi" w:hAnsiTheme="minorHAnsi" w:cstheme="minorHAnsi"/>
        </w:rPr>
        <w:t>formula</w:t>
      </w:r>
      <w:r w:rsidRPr="002F589F">
        <w:rPr>
          <w:rFonts w:asciiTheme="minorHAnsi" w:hAnsiTheme="minorHAnsi" w:cstheme="minorHAnsi"/>
        </w:rPr>
        <w:t xml:space="preserve"> </w:t>
      </w:r>
      <w:r w:rsidR="00951DB9">
        <w:rPr>
          <w:rFonts w:asciiTheme="minorHAnsi" w:hAnsiTheme="minorHAnsi" w:cstheme="minorHAnsi"/>
        </w:rPr>
        <w:t>may</w:t>
      </w:r>
      <w:r w:rsidRPr="002F589F">
        <w:rPr>
          <w:rFonts w:asciiTheme="minorHAnsi" w:hAnsiTheme="minorHAnsi" w:cstheme="minorHAnsi"/>
        </w:rPr>
        <w:t xml:space="preserve"> be a safer</w:t>
      </w:r>
      <w:r w:rsidR="005D0DBB">
        <w:rPr>
          <w:rFonts w:asciiTheme="minorHAnsi" w:hAnsiTheme="minorHAnsi" w:cstheme="minorHAnsi"/>
        </w:rPr>
        <w:t xml:space="preserve"> and </w:t>
      </w:r>
      <w:r w:rsidR="00951DB9">
        <w:rPr>
          <w:rFonts w:asciiTheme="minorHAnsi" w:hAnsiTheme="minorHAnsi" w:cstheme="minorHAnsi"/>
        </w:rPr>
        <w:t xml:space="preserve">nutritionally </w:t>
      </w:r>
      <w:r w:rsidRPr="002F589F">
        <w:rPr>
          <w:rFonts w:asciiTheme="minorHAnsi" w:hAnsiTheme="minorHAnsi" w:cstheme="minorHAnsi"/>
        </w:rPr>
        <w:t>cons</w:t>
      </w:r>
      <w:r w:rsidR="005D0DBB">
        <w:rPr>
          <w:rFonts w:asciiTheme="minorHAnsi" w:hAnsiTheme="minorHAnsi" w:cstheme="minorHAnsi"/>
        </w:rPr>
        <w:t xml:space="preserve">istent </w:t>
      </w:r>
      <w:r w:rsidR="00951DB9">
        <w:rPr>
          <w:rFonts w:asciiTheme="minorHAnsi" w:hAnsiTheme="minorHAnsi" w:cstheme="minorHAnsi"/>
        </w:rPr>
        <w:t xml:space="preserve">alternative to homemade </w:t>
      </w:r>
      <w:r w:rsidRPr="002F589F">
        <w:rPr>
          <w:rFonts w:asciiTheme="minorHAnsi" w:hAnsiTheme="minorHAnsi" w:cstheme="minorHAnsi"/>
        </w:rPr>
        <w:t>blenderized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diets,</w:t>
      </w:r>
      <w:r w:rsidRPr="000A0F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because </w:t>
      </w:r>
      <w:r w:rsidR="002629C8">
        <w:rPr>
          <w:rFonts w:asciiTheme="minorHAnsi" w:hAnsiTheme="minorHAnsi" w:cstheme="minorHAnsi"/>
        </w:rPr>
        <w:t>it is</w:t>
      </w:r>
      <w:r w:rsidR="005D0DBB">
        <w:rPr>
          <w:rFonts w:asciiTheme="minorHAnsi" w:hAnsiTheme="minorHAnsi" w:cstheme="minorHAnsi"/>
        </w:rPr>
        <w:t xml:space="preserve"> nutritionally-complete, </w:t>
      </w:r>
      <w:r>
        <w:rPr>
          <w:rFonts w:asciiTheme="minorHAnsi" w:hAnsiTheme="minorHAnsi" w:cstheme="minorHAnsi"/>
        </w:rPr>
        <w:t>commercially-</w:t>
      </w:r>
      <w:r w:rsidRPr="002F589F">
        <w:rPr>
          <w:rFonts w:asciiTheme="minorHAnsi" w:hAnsiTheme="minorHAnsi" w:cstheme="minorHAnsi"/>
        </w:rPr>
        <w:t xml:space="preserve">manufactured, </w:t>
      </w:r>
      <w:r>
        <w:rPr>
          <w:rFonts w:asciiTheme="minorHAnsi" w:hAnsiTheme="minorHAnsi" w:cstheme="minorHAnsi"/>
        </w:rPr>
        <w:t>commercially-sterilized</w:t>
      </w:r>
      <w:r w:rsidRPr="002F589F">
        <w:rPr>
          <w:rFonts w:asciiTheme="minorHAnsi" w:hAnsiTheme="minorHAnsi" w:cstheme="minorHAnsi"/>
        </w:rPr>
        <w:t xml:space="preserve">, and shelf-stable. </w:t>
      </w:r>
      <w:r w:rsidR="002629C8">
        <w:rPr>
          <w:rFonts w:asciiTheme="minorHAnsi" w:hAnsiTheme="minorHAnsi" w:cstheme="minorHAnsi"/>
        </w:rPr>
        <w:t>This formula</w:t>
      </w:r>
      <w:r w:rsidRPr="002F589F">
        <w:rPr>
          <w:rFonts w:asciiTheme="minorHAnsi" w:hAnsiTheme="minorHAnsi" w:cstheme="minorHAnsi"/>
        </w:rPr>
        <w:t xml:space="preserve"> </w:t>
      </w:r>
      <w:r w:rsidR="002629C8">
        <w:rPr>
          <w:rFonts w:asciiTheme="minorHAnsi" w:hAnsiTheme="minorHAnsi" w:cstheme="minorHAnsi"/>
        </w:rPr>
        <w:t>is</w:t>
      </w:r>
      <w:r w:rsidRPr="002F589F">
        <w:rPr>
          <w:rFonts w:asciiTheme="minorHAnsi" w:hAnsiTheme="minorHAnsi" w:cstheme="minorHAnsi"/>
        </w:rPr>
        <w:t xml:space="preserve"> manufactured in an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FDA</w:t>
      </w:r>
      <w:r w:rsidR="00397F8A">
        <w:rPr>
          <w:rFonts w:asciiTheme="minorHAnsi" w:hAnsiTheme="minorHAnsi" w:cstheme="minorHAnsi"/>
        </w:rPr>
        <w:t>-</w:t>
      </w:r>
      <w:r w:rsidRPr="002F589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</w:t>
      </w:r>
      <w:r w:rsidRPr="002F589F">
        <w:rPr>
          <w:rFonts w:asciiTheme="minorHAnsi" w:hAnsiTheme="minorHAnsi" w:cstheme="minorHAnsi"/>
        </w:rPr>
        <w:t>gistered facility in which quality standards are enforced and analytical testing is done to assure that the nutrient content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is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within specifications according to the nutrition information declared on the</w:t>
      </w:r>
      <w:r w:rsidRPr="002F589F">
        <w:rPr>
          <w:rFonts w:asciiTheme="minorHAnsi" w:hAnsiTheme="minorHAnsi" w:cstheme="minorHAnsi"/>
          <w:spacing w:val="-23"/>
        </w:rPr>
        <w:t xml:space="preserve"> </w:t>
      </w:r>
      <w:r w:rsidRPr="002F589F">
        <w:rPr>
          <w:rFonts w:asciiTheme="minorHAnsi" w:hAnsiTheme="minorHAnsi" w:cstheme="minorHAnsi"/>
        </w:rPr>
        <w:t>label.</w:t>
      </w:r>
    </w:p>
    <w:p w14:paraId="5E0F08C3" w14:textId="77777777" w:rsidR="000A0FB4" w:rsidRDefault="000A0FB4" w:rsidP="00AB258C">
      <w:pPr>
        <w:rPr>
          <w:rFonts w:cstheme="minorHAnsi"/>
          <w:sz w:val="20"/>
          <w:szCs w:val="20"/>
        </w:rPr>
      </w:pPr>
    </w:p>
    <w:p w14:paraId="01D009E5" w14:textId="033DCBB4" w:rsidR="00AB258C" w:rsidRPr="001910A6" w:rsidRDefault="00951DB9" w:rsidP="00AB258C">
      <w:pPr>
        <w:rPr>
          <w:rFonts w:cstheme="minorHAnsi"/>
          <w:i/>
          <w:sz w:val="20"/>
          <w:szCs w:val="20"/>
        </w:rPr>
      </w:pPr>
      <w:r w:rsidRPr="001910A6">
        <w:rPr>
          <w:rFonts w:cstheme="minorHAnsi"/>
          <w:sz w:val="20"/>
          <w:szCs w:val="20"/>
        </w:rPr>
        <w:t>COMPLEAT</w:t>
      </w:r>
      <w:r w:rsidRPr="001910A6">
        <w:rPr>
          <w:rFonts w:cstheme="minorHAnsi"/>
          <w:sz w:val="20"/>
          <w:szCs w:val="20"/>
          <w:vertAlign w:val="superscript"/>
        </w:rPr>
        <w:t>®</w:t>
      </w:r>
      <w:r w:rsidRPr="001910A6">
        <w:rPr>
          <w:rFonts w:cstheme="minorHAnsi"/>
          <w:sz w:val="20"/>
          <w:szCs w:val="20"/>
        </w:rPr>
        <w:t xml:space="preserve"> PEDIATRIC ORGANIC BLENDS </w:t>
      </w:r>
      <w:r w:rsidR="002629C8">
        <w:rPr>
          <w:rFonts w:cstheme="minorHAnsi"/>
          <w:sz w:val="20"/>
          <w:szCs w:val="20"/>
        </w:rPr>
        <w:t>is</w:t>
      </w:r>
      <w:r w:rsidR="004B278B" w:rsidRPr="001910A6">
        <w:rPr>
          <w:rFonts w:cstheme="minorHAnsi"/>
          <w:sz w:val="20"/>
          <w:szCs w:val="20"/>
        </w:rPr>
        <w:t xml:space="preserve"> </w:t>
      </w:r>
      <w:r w:rsidR="00AB258C" w:rsidRPr="001910A6">
        <w:rPr>
          <w:rFonts w:cstheme="minorHAnsi"/>
          <w:sz w:val="20"/>
          <w:szCs w:val="20"/>
        </w:rPr>
        <w:t xml:space="preserve">currently recognized by the Centers for Medicare and Medicaid Services (CMS) </w:t>
      </w:r>
      <w:r w:rsidRPr="001910A6">
        <w:rPr>
          <w:rFonts w:cstheme="minorHAnsi"/>
          <w:sz w:val="20"/>
          <w:szCs w:val="20"/>
        </w:rPr>
        <w:t>in</w:t>
      </w:r>
      <w:r w:rsidR="00067532" w:rsidRPr="001910A6">
        <w:rPr>
          <w:rFonts w:cstheme="minorHAnsi"/>
          <w:b/>
          <w:sz w:val="20"/>
          <w:szCs w:val="20"/>
        </w:rPr>
        <w:t xml:space="preserve"> HCPCS Category B4149</w:t>
      </w:r>
      <w:r w:rsidRPr="001910A6">
        <w:rPr>
          <w:rFonts w:cstheme="minorHAnsi"/>
          <w:b/>
          <w:sz w:val="20"/>
          <w:szCs w:val="20"/>
        </w:rPr>
        <w:t xml:space="preserve">: </w:t>
      </w:r>
      <w:r w:rsidR="00AB258C" w:rsidRPr="001910A6">
        <w:rPr>
          <w:rFonts w:cstheme="minorHAnsi"/>
          <w:i/>
          <w:sz w:val="20"/>
          <w:szCs w:val="20"/>
        </w:rPr>
        <w:t>an enteral formula, blenderized natural foods with intact nutrients, includes proteins, fats, carbohydrates, vitamins and minerals, may include fiber, administered</w:t>
      </w:r>
      <w:r w:rsidRPr="001910A6">
        <w:rPr>
          <w:rFonts w:cstheme="minorHAnsi"/>
          <w:i/>
          <w:sz w:val="20"/>
          <w:szCs w:val="20"/>
        </w:rPr>
        <w:t xml:space="preserve"> through an enteral feeding tube</w:t>
      </w:r>
      <w:r w:rsidR="00AB258C" w:rsidRPr="001910A6">
        <w:rPr>
          <w:rFonts w:cstheme="minorHAnsi"/>
          <w:i/>
          <w:sz w:val="20"/>
          <w:szCs w:val="20"/>
        </w:rPr>
        <w:t xml:space="preserve">.  </w:t>
      </w:r>
      <w:r w:rsidR="00067532" w:rsidRPr="001910A6">
        <w:rPr>
          <w:rFonts w:cstheme="minorHAnsi"/>
          <w:i/>
          <w:sz w:val="20"/>
          <w:szCs w:val="20"/>
        </w:rPr>
        <w:t xml:space="preserve">  </w:t>
      </w:r>
    </w:p>
    <w:p w14:paraId="25183CA2" w14:textId="77777777" w:rsidR="00067532" w:rsidRDefault="00067532" w:rsidP="00AB258C">
      <w:pPr>
        <w:rPr>
          <w:rFonts w:cstheme="minorHAnsi"/>
          <w:sz w:val="20"/>
          <w:szCs w:val="20"/>
        </w:rPr>
      </w:pPr>
    </w:p>
    <w:p w14:paraId="2DDACD4D" w14:textId="7703880B" w:rsidR="00067532" w:rsidRPr="002F589F" w:rsidRDefault="00951DB9" w:rsidP="00AB25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Based on </w:t>
      </w:r>
      <w:r w:rsidR="009A4CB1">
        <w:rPr>
          <w:rFonts w:cstheme="minorHAnsi"/>
          <w:sz w:val="20"/>
          <w:szCs w:val="20"/>
        </w:rPr>
        <w:t>the</w:t>
      </w:r>
      <w:r>
        <w:rPr>
          <w:rFonts w:cstheme="minorHAnsi"/>
          <w:sz w:val="20"/>
          <w:szCs w:val="20"/>
        </w:rPr>
        <w:t xml:space="preserve"> explanation provided</w:t>
      </w:r>
      <w:r w:rsidR="009A4CB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my clinical judgement, and my determination that this formula is required for the care of my patient, I am requesting coverage for </w:t>
      </w:r>
      <w:r w:rsidRPr="002629C8">
        <w:rPr>
          <w:rFonts w:cstheme="minorHAnsi"/>
          <w:sz w:val="20"/>
          <w:szCs w:val="20"/>
        </w:rPr>
        <w:t>COMPLEAT® PEDIATRIC ORGANIC BLENDS</w:t>
      </w:r>
      <w:r>
        <w:rPr>
          <w:rFonts w:cstheme="minorHAnsi"/>
          <w:sz w:val="20"/>
          <w:szCs w:val="20"/>
        </w:rPr>
        <w:t xml:space="preserve">.  </w:t>
      </w:r>
      <w:r w:rsidR="00067532">
        <w:rPr>
          <w:rFonts w:cstheme="minorHAnsi"/>
          <w:sz w:val="20"/>
          <w:szCs w:val="20"/>
        </w:rPr>
        <w:t xml:space="preserve"> </w:t>
      </w:r>
    </w:p>
    <w:p w14:paraId="3E02C12A" w14:textId="77777777" w:rsidR="002F589F" w:rsidRPr="002F589F" w:rsidRDefault="002F589F" w:rsidP="002F589F">
      <w:pPr>
        <w:rPr>
          <w:rFonts w:cstheme="minorHAnsi"/>
          <w:sz w:val="20"/>
          <w:szCs w:val="20"/>
        </w:rPr>
      </w:pPr>
    </w:p>
    <w:p w14:paraId="0AB938F6" w14:textId="67EC12AF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Thank you for taking the time to review this request. Please contact me </w:t>
      </w:r>
      <w:r w:rsidR="004B278B">
        <w:rPr>
          <w:rFonts w:cstheme="minorHAnsi"/>
          <w:sz w:val="20"/>
          <w:szCs w:val="20"/>
        </w:rPr>
        <w:t>if</w:t>
      </w:r>
      <w:r w:rsidRPr="002F589F">
        <w:rPr>
          <w:rFonts w:cstheme="minorHAnsi"/>
          <w:sz w:val="20"/>
          <w:szCs w:val="20"/>
        </w:rPr>
        <w:t xml:space="preserve"> you require any additional information.</w:t>
      </w:r>
      <w:r w:rsidR="00F353F2">
        <w:rPr>
          <w:rFonts w:cstheme="minorHAnsi"/>
          <w:sz w:val="20"/>
          <w:szCs w:val="20"/>
        </w:rPr>
        <w:t xml:space="preserve">  If you need additional formula information, please refer to </w:t>
      </w:r>
      <w:hyperlink r:id="rId12" w:history="1">
        <w:r w:rsidR="002629C8" w:rsidRPr="00247380">
          <w:rPr>
            <w:rStyle w:val="Hyperlink"/>
            <w:rFonts w:cstheme="minorHAnsi"/>
            <w:sz w:val="20"/>
            <w:szCs w:val="20"/>
          </w:rPr>
          <w:t>www.MyCompleatOrganicBlends.com</w:t>
        </w:r>
      </w:hyperlink>
      <w:r w:rsidR="002629C8">
        <w:rPr>
          <w:rFonts w:cstheme="minorHAnsi"/>
          <w:sz w:val="20"/>
          <w:szCs w:val="20"/>
        </w:rPr>
        <w:t xml:space="preserve"> or </w:t>
      </w:r>
      <w:hyperlink r:id="rId13" w:history="1">
        <w:r w:rsidR="00F353F2" w:rsidRPr="00B73C99">
          <w:rPr>
            <w:rStyle w:val="Hyperlink"/>
            <w:rFonts w:cstheme="minorHAnsi"/>
            <w:sz w:val="20"/>
            <w:szCs w:val="20"/>
          </w:rPr>
          <w:t>www.NestleHealthScience.us</w:t>
        </w:r>
      </w:hyperlink>
      <w:r w:rsidR="00F353F2">
        <w:rPr>
          <w:rFonts w:cstheme="minorHAnsi"/>
          <w:sz w:val="20"/>
          <w:szCs w:val="20"/>
        </w:rPr>
        <w:t>.</w:t>
      </w:r>
    </w:p>
    <w:p w14:paraId="5C652959" w14:textId="77777777" w:rsidR="00F353F2" w:rsidRPr="002F589F" w:rsidRDefault="00F353F2" w:rsidP="00F4395E">
      <w:pPr>
        <w:rPr>
          <w:rFonts w:cstheme="minorHAnsi"/>
          <w:sz w:val="20"/>
          <w:szCs w:val="20"/>
        </w:rPr>
      </w:pPr>
    </w:p>
    <w:p w14:paraId="7ECADA8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472E70D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>Sincerely,</w:t>
      </w:r>
    </w:p>
    <w:p w14:paraId="5BABD56D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4E67D833" w14:textId="08AD8E1B" w:rsidR="00D0093F" w:rsidRDefault="00D0093F" w:rsidP="00F4395E">
      <w:pPr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fldChar w:fldCharType="begin">
          <w:ffData>
            <w:name w:val="Text19"/>
            <w:enabled/>
            <w:calcOnExit w:val="0"/>
            <w:textInput>
              <w:default w:val="Signature:"/>
            </w:textInput>
          </w:ffData>
        </w:fldChar>
      </w:r>
      <w:bookmarkStart w:id="11" w:name="Text19"/>
      <w:r>
        <w:rPr>
          <w:rFonts w:cstheme="minorHAnsi"/>
          <w:sz w:val="20"/>
          <w:szCs w:val="20"/>
          <w:highlight w:val="lightGray"/>
        </w:rPr>
        <w:instrText xml:space="preserve"> FORMTEXT </w:instrText>
      </w:r>
      <w:r>
        <w:rPr>
          <w:rFonts w:cstheme="minorHAnsi"/>
          <w:sz w:val="20"/>
          <w:szCs w:val="20"/>
          <w:highlight w:val="lightGray"/>
        </w:rPr>
      </w:r>
      <w:r>
        <w:rPr>
          <w:rFonts w:cstheme="minorHAnsi"/>
          <w:sz w:val="20"/>
          <w:szCs w:val="20"/>
          <w:highlight w:val="lightGray"/>
        </w:rPr>
        <w:fldChar w:fldCharType="separate"/>
      </w:r>
      <w:r>
        <w:rPr>
          <w:rFonts w:cstheme="minorHAnsi"/>
          <w:noProof/>
          <w:sz w:val="20"/>
          <w:szCs w:val="20"/>
          <w:highlight w:val="lightGray"/>
        </w:rPr>
        <w:t>Signature:</w:t>
      </w:r>
      <w:r>
        <w:rPr>
          <w:rFonts w:cstheme="minorHAnsi"/>
          <w:sz w:val="20"/>
          <w:szCs w:val="20"/>
          <w:highlight w:val="lightGray"/>
        </w:rPr>
        <w:fldChar w:fldCharType="end"/>
      </w:r>
      <w:bookmarkEnd w:id="11"/>
    </w:p>
    <w:p w14:paraId="5CC0123F" w14:textId="4BC48D26" w:rsidR="007D7499" w:rsidRDefault="007D7499" w:rsidP="00F4395E">
      <w:pPr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fldChar w:fldCharType="begin">
          <w:ffData>
            <w:name w:val="Text15"/>
            <w:enabled/>
            <w:calcOnExit w:val="0"/>
            <w:textInput>
              <w:default w:val="Name:"/>
            </w:textInput>
          </w:ffData>
        </w:fldChar>
      </w:r>
      <w:bookmarkStart w:id="12" w:name="Text15"/>
      <w:r>
        <w:rPr>
          <w:rFonts w:cstheme="minorHAnsi"/>
          <w:sz w:val="20"/>
          <w:szCs w:val="20"/>
          <w:highlight w:val="lightGray"/>
        </w:rPr>
        <w:instrText xml:space="preserve"> FORMTEXT </w:instrText>
      </w:r>
      <w:r>
        <w:rPr>
          <w:rFonts w:cstheme="minorHAnsi"/>
          <w:sz w:val="20"/>
          <w:szCs w:val="20"/>
          <w:highlight w:val="lightGray"/>
        </w:rPr>
      </w:r>
      <w:r>
        <w:rPr>
          <w:rFonts w:cstheme="minorHAnsi"/>
          <w:sz w:val="20"/>
          <w:szCs w:val="20"/>
          <w:highlight w:val="lightGray"/>
        </w:rPr>
        <w:fldChar w:fldCharType="separate"/>
      </w:r>
      <w:r>
        <w:rPr>
          <w:rFonts w:cstheme="minorHAnsi"/>
          <w:noProof/>
          <w:sz w:val="20"/>
          <w:szCs w:val="20"/>
          <w:highlight w:val="lightGray"/>
        </w:rPr>
        <w:t>Name:</w:t>
      </w:r>
      <w:r>
        <w:rPr>
          <w:rFonts w:cstheme="minorHAnsi"/>
          <w:sz w:val="20"/>
          <w:szCs w:val="20"/>
          <w:highlight w:val="lightGray"/>
        </w:rPr>
        <w:fldChar w:fldCharType="end"/>
      </w:r>
      <w:bookmarkEnd w:id="12"/>
    </w:p>
    <w:p w14:paraId="39B2BDA7" w14:textId="613A4B7E" w:rsidR="007D7499" w:rsidRDefault="007D7499" w:rsidP="00F4395E">
      <w:pPr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fldChar w:fldCharType="begin">
          <w:ffData>
            <w:name w:val="Text16"/>
            <w:enabled/>
            <w:calcOnExit w:val="0"/>
            <w:textInput>
              <w:default w:val="Title:"/>
            </w:textInput>
          </w:ffData>
        </w:fldChar>
      </w:r>
      <w:bookmarkStart w:id="13" w:name="Text16"/>
      <w:r>
        <w:rPr>
          <w:rFonts w:cstheme="minorHAnsi"/>
          <w:sz w:val="20"/>
          <w:szCs w:val="20"/>
          <w:highlight w:val="lightGray"/>
        </w:rPr>
        <w:instrText xml:space="preserve"> FORMTEXT </w:instrText>
      </w:r>
      <w:r>
        <w:rPr>
          <w:rFonts w:cstheme="minorHAnsi"/>
          <w:sz w:val="20"/>
          <w:szCs w:val="20"/>
          <w:highlight w:val="lightGray"/>
        </w:rPr>
      </w:r>
      <w:r>
        <w:rPr>
          <w:rFonts w:cstheme="minorHAnsi"/>
          <w:sz w:val="20"/>
          <w:szCs w:val="20"/>
          <w:highlight w:val="lightGray"/>
        </w:rPr>
        <w:fldChar w:fldCharType="separate"/>
      </w:r>
      <w:r>
        <w:rPr>
          <w:rFonts w:cstheme="minorHAnsi"/>
          <w:noProof/>
          <w:sz w:val="20"/>
          <w:szCs w:val="20"/>
          <w:highlight w:val="lightGray"/>
        </w:rPr>
        <w:t>Title:</w:t>
      </w:r>
      <w:r>
        <w:rPr>
          <w:rFonts w:cstheme="minorHAnsi"/>
          <w:sz w:val="20"/>
          <w:szCs w:val="20"/>
          <w:highlight w:val="lightGray"/>
        </w:rPr>
        <w:fldChar w:fldCharType="end"/>
      </w:r>
      <w:bookmarkEnd w:id="13"/>
    </w:p>
    <w:p w14:paraId="2A242DB8" w14:textId="4E606CE0" w:rsidR="00F4395E" w:rsidRDefault="00F4395E" w:rsidP="00F4395E">
      <w:pPr>
        <w:rPr>
          <w:rFonts w:cstheme="minorHAnsi"/>
          <w:sz w:val="20"/>
          <w:szCs w:val="20"/>
        </w:rPr>
      </w:pPr>
    </w:p>
    <w:p w14:paraId="643DA018" w14:textId="31AE32AF" w:rsidR="00625464" w:rsidRDefault="00625464" w:rsidP="00F4395E">
      <w:pPr>
        <w:rPr>
          <w:rFonts w:cstheme="minorHAnsi"/>
          <w:sz w:val="20"/>
          <w:szCs w:val="20"/>
        </w:rPr>
      </w:pPr>
    </w:p>
    <w:p w14:paraId="02DB27D7" w14:textId="76DF5F83" w:rsidR="00625464" w:rsidRDefault="00625464" w:rsidP="00F4395E">
      <w:pPr>
        <w:rPr>
          <w:rFonts w:cstheme="minorHAnsi"/>
          <w:sz w:val="20"/>
          <w:szCs w:val="20"/>
        </w:rPr>
      </w:pPr>
    </w:p>
    <w:p w14:paraId="7260295C" w14:textId="1A4DC454" w:rsidR="00625464" w:rsidRDefault="00625464" w:rsidP="00F4395E">
      <w:pPr>
        <w:rPr>
          <w:rFonts w:cstheme="minorHAnsi"/>
          <w:sz w:val="20"/>
          <w:szCs w:val="20"/>
        </w:rPr>
      </w:pPr>
    </w:p>
    <w:p w14:paraId="34718111" w14:textId="77777777" w:rsidR="00625464" w:rsidRPr="002F589F" w:rsidRDefault="00625464" w:rsidP="00F4395E">
      <w:pPr>
        <w:rPr>
          <w:rFonts w:cstheme="minorHAnsi"/>
          <w:sz w:val="20"/>
          <w:szCs w:val="20"/>
        </w:rPr>
      </w:pPr>
    </w:p>
    <w:sectPr w:rsidR="00625464" w:rsidRPr="002F589F" w:rsidSect="00EE2660">
      <w:footerReference w:type="default" r:id="rId14"/>
      <w:endnotePr>
        <w:numFmt w:val="decimal"/>
      </w:endnotePr>
      <w:type w:val="continuous"/>
      <w:pgSz w:w="12240" w:h="15840"/>
      <w:pgMar w:top="720" w:right="720" w:bottom="720" w:left="72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7A19C" w14:textId="77777777" w:rsidR="00AF759C" w:rsidRDefault="00AF759C">
      <w:r>
        <w:separator/>
      </w:r>
    </w:p>
  </w:endnote>
  <w:endnote w:type="continuationSeparator" w:id="0">
    <w:p w14:paraId="179D4EB5" w14:textId="77777777" w:rsidR="00AF759C" w:rsidRDefault="00AF759C">
      <w:r>
        <w:continuationSeparator/>
      </w:r>
    </w:p>
  </w:endnote>
  <w:endnote w:id="1">
    <w:p w14:paraId="3361A976" w14:textId="77777777" w:rsidR="00D060A1" w:rsidRPr="00B93DED" w:rsidRDefault="00D060A1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8"/>
        </w:rPr>
        <w:endnoteRef/>
      </w:r>
      <w:r w:rsidRPr="00B93DED">
        <w:rPr>
          <w:rFonts w:cstheme="minorHAnsi"/>
          <w:sz w:val="16"/>
          <w:szCs w:val="18"/>
        </w:rPr>
        <w:t xml:space="preserve"> </w:t>
      </w:r>
      <w:r w:rsidRPr="00B93DED">
        <w:rPr>
          <w:rFonts w:cstheme="minorHAnsi"/>
          <w:sz w:val="16"/>
          <w:szCs w:val="16"/>
        </w:rPr>
        <w:t xml:space="preserve">Bobo E. Reemergence of blenderized tube feeding: exploring the evidence. </w:t>
      </w:r>
      <w:r w:rsidRPr="00B93DED">
        <w:rPr>
          <w:rFonts w:cstheme="minorHAnsi"/>
          <w:i/>
          <w:iCs/>
          <w:sz w:val="16"/>
          <w:szCs w:val="16"/>
        </w:rPr>
        <w:t>Nutr Clin Prac.2016;31:730-735.</w:t>
      </w:r>
    </w:p>
  </w:endnote>
  <w:endnote w:id="2">
    <w:p w14:paraId="44AEE77D" w14:textId="47A68AA4" w:rsidR="00556784" w:rsidRPr="00B93DED" w:rsidRDefault="00556784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Hurt R,</w:t>
      </w:r>
      <w:r w:rsidR="00B93DED">
        <w:rPr>
          <w:rFonts w:cstheme="minorHAnsi"/>
          <w:sz w:val="16"/>
          <w:szCs w:val="16"/>
        </w:rPr>
        <w:t xml:space="preserve"> et al</w:t>
      </w:r>
      <w:r w:rsidRPr="00B93DED">
        <w:rPr>
          <w:rFonts w:cstheme="minorHAnsi"/>
          <w:sz w:val="16"/>
          <w:szCs w:val="16"/>
        </w:rPr>
        <w:t>. Blenderized tube feeding use in adult home enteral nutrition patients: a cross</w:t>
      </w:r>
      <w:r w:rsidR="005D0DBB">
        <w:rPr>
          <w:rFonts w:cstheme="minorHAnsi"/>
          <w:sz w:val="16"/>
          <w:szCs w:val="16"/>
        </w:rPr>
        <w:t xml:space="preserve"> </w:t>
      </w:r>
      <w:r w:rsidRPr="00B93DED">
        <w:rPr>
          <w:rFonts w:cstheme="minorHAnsi"/>
          <w:sz w:val="16"/>
          <w:szCs w:val="16"/>
        </w:rPr>
        <w:t xml:space="preserve">sectional study. </w:t>
      </w:r>
      <w:r w:rsidRPr="00B93DED">
        <w:rPr>
          <w:rFonts w:cstheme="minorHAnsi"/>
          <w:i/>
          <w:iCs/>
          <w:sz w:val="16"/>
          <w:szCs w:val="16"/>
        </w:rPr>
        <w:t>Nutr Clin Prac. 2015;30:824-829.</w:t>
      </w:r>
    </w:p>
  </w:endnote>
  <w:endnote w:id="3">
    <w:p w14:paraId="04F3752A" w14:textId="77777777" w:rsidR="00556784" w:rsidRPr="00B93DED" w:rsidRDefault="00556784" w:rsidP="00B93DED">
      <w:pPr>
        <w:pStyle w:val="EndnoteText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Pentiuk SP,</w:t>
      </w:r>
      <w:r w:rsidR="00B93DED">
        <w:rPr>
          <w:rFonts w:cstheme="minorHAnsi"/>
          <w:sz w:val="16"/>
          <w:szCs w:val="16"/>
        </w:rPr>
        <w:t xml:space="preserve"> et al</w:t>
      </w:r>
      <w:r w:rsidRPr="00B93DED">
        <w:rPr>
          <w:rFonts w:cstheme="minorHAnsi"/>
          <w:sz w:val="16"/>
          <w:szCs w:val="16"/>
        </w:rPr>
        <w:t xml:space="preserve">. Pureed by gastrostomy tube diet improves gagging and retching in children with fundoplication. </w:t>
      </w:r>
      <w:r w:rsidRPr="00B93DED">
        <w:rPr>
          <w:rFonts w:cstheme="minorHAnsi"/>
          <w:i/>
          <w:sz w:val="16"/>
          <w:szCs w:val="16"/>
        </w:rPr>
        <w:t>JPEN</w:t>
      </w:r>
      <w:r w:rsidRPr="00B93DED">
        <w:rPr>
          <w:rFonts w:cstheme="minorHAnsi"/>
          <w:sz w:val="16"/>
          <w:szCs w:val="16"/>
        </w:rPr>
        <w:t>. 2011;35:375-379.</w:t>
      </w:r>
    </w:p>
  </w:endnote>
  <w:endnote w:id="4">
    <w:p w14:paraId="0AE27C11" w14:textId="77777777" w:rsidR="00B93DED" w:rsidRPr="00B93DED" w:rsidRDefault="00B93DED" w:rsidP="00B93DED">
      <w:pPr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Novak P, et al: The use of blenderized tube feedings. ICAN: Infant, Child, &amp; Adolescent Nutrition 2009;1:21-23.</w:t>
      </w:r>
    </w:p>
  </w:endnote>
  <w:endnote w:id="5">
    <w:p w14:paraId="2DBE474F" w14:textId="77777777" w:rsidR="00B93DED" w:rsidRPr="00B93DED" w:rsidRDefault="00B93DED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Johnson T, et al. </w:t>
      </w:r>
      <w:r w:rsidRPr="00B93DED">
        <w:rPr>
          <w:rFonts w:cstheme="minorHAnsi"/>
          <w:sz w:val="16"/>
          <w:szCs w:val="16"/>
        </w:rPr>
        <w:t xml:space="preserve">Blenderized formula by gastrostomy tube: a case presentation and review of literature. </w:t>
      </w:r>
      <w:r w:rsidRPr="00B93DED">
        <w:rPr>
          <w:rFonts w:cstheme="minorHAnsi"/>
          <w:i/>
          <w:iCs/>
          <w:sz w:val="16"/>
          <w:szCs w:val="16"/>
        </w:rPr>
        <w:t>Top Clin Nutr. 2</w:t>
      </w:r>
      <w:r w:rsidRPr="00B93DED">
        <w:rPr>
          <w:rFonts w:cstheme="minorHAnsi"/>
          <w:sz w:val="16"/>
          <w:szCs w:val="16"/>
        </w:rPr>
        <w:t>013;28:84-92.</w:t>
      </w:r>
    </w:p>
  </w:endnote>
  <w:endnote w:id="6">
    <w:p w14:paraId="77C25ED6" w14:textId="77777777" w:rsidR="00D060A1" w:rsidRPr="00B93DED" w:rsidRDefault="00D060A1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Walia C, et al. The registered dietitian nutritionist’s guide to homemade tube feeding. </w:t>
      </w:r>
      <w:r w:rsidRPr="00B93DED">
        <w:rPr>
          <w:rFonts w:cstheme="minorHAnsi"/>
          <w:i/>
          <w:iCs/>
          <w:sz w:val="16"/>
          <w:szCs w:val="16"/>
        </w:rPr>
        <w:t xml:space="preserve">J Acad Nutr Diet. </w:t>
      </w:r>
      <w:r w:rsidRPr="00B93DED">
        <w:rPr>
          <w:rFonts w:cstheme="minorHAnsi"/>
          <w:sz w:val="16"/>
          <w:szCs w:val="16"/>
        </w:rPr>
        <w:t>2016;117:11-16.</w:t>
      </w:r>
    </w:p>
  </w:endnote>
  <w:endnote w:id="7">
    <w:p w14:paraId="76BD4055" w14:textId="77777777" w:rsidR="00D060A1" w:rsidRPr="00B93DED" w:rsidRDefault="00D060A1" w:rsidP="00B93DED">
      <w:pPr>
        <w:tabs>
          <w:tab w:val="left" w:pos="0"/>
        </w:tabs>
        <w:spacing w:before="6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Campbell SM. An anthology of advances in enteral tube feeding formulations. </w:t>
      </w:r>
      <w:r w:rsidRPr="00B93DED">
        <w:rPr>
          <w:rFonts w:cstheme="minorHAnsi"/>
          <w:i/>
          <w:sz w:val="16"/>
          <w:szCs w:val="16"/>
        </w:rPr>
        <w:t>Nutr Clin Prac.</w:t>
      </w:r>
      <w:r w:rsidRPr="00B93DED">
        <w:rPr>
          <w:rFonts w:cstheme="minorHAnsi"/>
          <w:i/>
          <w:spacing w:val="26"/>
          <w:sz w:val="16"/>
          <w:szCs w:val="16"/>
        </w:rPr>
        <w:t xml:space="preserve"> </w:t>
      </w:r>
      <w:r w:rsidRPr="00B93DED">
        <w:rPr>
          <w:rFonts w:cstheme="minorHAnsi"/>
          <w:sz w:val="16"/>
          <w:szCs w:val="16"/>
        </w:rPr>
        <w:t>2006;21:411-415.</w:t>
      </w:r>
    </w:p>
  </w:endnote>
  <w:endnote w:id="8">
    <w:p w14:paraId="555A022D" w14:textId="77777777" w:rsidR="00B93DED" w:rsidRPr="00B93DED" w:rsidRDefault="00B93DED" w:rsidP="00B93DED">
      <w:pPr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Borghi R, </w:t>
      </w:r>
      <w:r>
        <w:rPr>
          <w:rFonts w:cstheme="minorHAnsi"/>
          <w:sz w:val="16"/>
          <w:szCs w:val="16"/>
        </w:rPr>
        <w:t>et al.</w:t>
      </w:r>
      <w:r w:rsidRPr="00B93DED">
        <w:rPr>
          <w:rFonts w:cstheme="minorHAnsi"/>
          <w:sz w:val="16"/>
          <w:szCs w:val="16"/>
        </w:rPr>
        <w:t xml:space="preserve"> ILSI task force on enteral nutrition; estimated composition and costs of blenderized diets. </w:t>
      </w:r>
      <w:r w:rsidRPr="00B93DED">
        <w:rPr>
          <w:rFonts w:cstheme="minorHAnsi"/>
          <w:i/>
          <w:sz w:val="16"/>
          <w:szCs w:val="16"/>
        </w:rPr>
        <w:t>Nutr Hosp.</w:t>
      </w:r>
      <w:r w:rsidRPr="00B93DED">
        <w:rPr>
          <w:rFonts w:cstheme="minorHAnsi"/>
          <w:sz w:val="16"/>
          <w:szCs w:val="16"/>
        </w:rPr>
        <w:t xml:space="preserve"> 2013;28 (6):2033-2038.</w:t>
      </w:r>
    </w:p>
    <w:p w14:paraId="79125794" w14:textId="77777777" w:rsidR="00B93DED" w:rsidRPr="00B93DED" w:rsidRDefault="00B93DED">
      <w:pPr>
        <w:pStyle w:val="EndnoteText"/>
        <w:rPr>
          <w:rFonts w:cstheme="minorHAns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09DB" w14:textId="77777777" w:rsidR="00BF24E8" w:rsidRDefault="00CC3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9427" wp14:editId="1A686E71">
              <wp:simplePos x="0" y="0"/>
              <wp:positionH relativeFrom="page">
                <wp:posOffset>3829685</wp:posOffset>
              </wp:positionH>
              <wp:positionV relativeFrom="page">
                <wp:posOffset>9299575</wp:posOffset>
              </wp:positionV>
              <wp:extent cx="114935" cy="1524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24CD7" w14:textId="2AC83E94" w:rsidR="00BF24E8" w:rsidRPr="00227163" w:rsidRDefault="00161514">
                          <w:pPr>
                            <w:pStyle w:val="BodyText"/>
                            <w:spacing w:line="223" w:lineRule="exact"/>
                            <w:ind w:left="40"/>
                            <w:rPr>
                              <w:sz w:val="16"/>
                            </w:rPr>
                          </w:pPr>
                          <w:r w:rsidRPr="00227163">
                            <w:rPr>
                              <w:sz w:val="16"/>
                            </w:rPr>
                            <w:fldChar w:fldCharType="begin"/>
                          </w:r>
                          <w:r w:rsidRPr="00227163"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 w:rsidRPr="00227163">
                            <w:rPr>
                              <w:sz w:val="16"/>
                            </w:rPr>
                            <w:fldChar w:fldCharType="separate"/>
                          </w:r>
                          <w:r w:rsidR="00B47A0D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 w:rsidRPr="00227163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2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rr7KAOEAAAANAQAA&#10;DwAAAGRycy9kb3ducmV2LnhtbEyPsU7DMBCGdyTewbpKbNROaK2QxqkqBBMSIg0DoxO7idX4HGK3&#10;DW+PO5Xx7v/033fFdrYDOevJG4cCkiUDorF1ymAn4Kt+e8yA+CBRycGhFvCrPWzL+7tC5spdsNLn&#10;fehILEGfSwF9CGNOqW97baVfulFjzA5usjLEceqomuQlltuBpoxxaqXBeKGXo37pdXvcn6yA3TdW&#10;r+bno/msDpWp62eG7/woxMNi3m2ABD2HGwxX/agOZXRq3AmVJ4MAzp6SiMZgxVdrIBHhaZICaa6r&#10;LFsDLQv6/4vyDw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K6+ygDhAAAADQEAAA8A&#10;AAAAAAAAAAAAAAAABQUAAGRycy9kb3ducmV2LnhtbFBLBQYAAAAABAAEAPMAAAATBgAAAAA=&#10;" filled="f" stroked="f">
              <v:textbox inset="0,0,0,0">
                <w:txbxContent>
                  <w:p w14:paraId="31824CD7" w14:textId="2AC83E94" w:rsidR="00BF24E8" w:rsidRPr="00227163" w:rsidRDefault="00161514">
                    <w:pPr>
                      <w:pStyle w:val="BodyText"/>
                      <w:spacing w:line="223" w:lineRule="exact"/>
                      <w:ind w:left="40"/>
                      <w:rPr>
                        <w:sz w:val="16"/>
                      </w:rPr>
                    </w:pPr>
                    <w:r w:rsidRPr="00227163">
                      <w:rPr>
                        <w:sz w:val="16"/>
                      </w:rPr>
                      <w:fldChar w:fldCharType="begin"/>
                    </w:r>
                    <w:r w:rsidRPr="00227163">
                      <w:rPr>
                        <w:w w:val="99"/>
                        <w:sz w:val="16"/>
                      </w:rPr>
                      <w:instrText xml:space="preserve"> PAGE </w:instrText>
                    </w:r>
                    <w:r w:rsidRPr="00227163">
                      <w:rPr>
                        <w:sz w:val="16"/>
                      </w:rPr>
                      <w:fldChar w:fldCharType="separate"/>
                    </w:r>
                    <w:r w:rsidR="00B47A0D">
                      <w:rPr>
                        <w:noProof/>
                        <w:w w:val="99"/>
                        <w:sz w:val="16"/>
                      </w:rPr>
                      <w:t>1</w:t>
                    </w:r>
                    <w:r w:rsidRPr="00227163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2DF21" w14:textId="77777777" w:rsidR="00AF759C" w:rsidRDefault="00AF759C">
      <w:r>
        <w:separator/>
      </w:r>
    </w:p>
  </w:footnote>
  <w:footnote w:type="continuationSeparator" w:id="0">
    <w:p w14:paraId="07A39825" w14:textId="77777777" w:rsidR="00AF759C" w:rsidRDefault="00AF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06A"/>
    <w:multiLevelType w:val="hybridMultilevel"/>
    <w:tmpl w:val="3690AC38"/>
    <w:lvl w:ilvl="0" w:tplc="58BCB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06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4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A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0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5C8"/>
    <w:multiLevelType w:val="hybridMultilevel"/>
    <w:tmpl w:val="065C5416"/>
    <w:lvl w:ilvl="0" w:tplc="24F4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2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B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4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09AC"/>
    <w:multiLevelType w:val="hybridMultilevel"/>
    <w:tmpl w:val="59D47B76"/>
    <w:lvl w:ilvl="0" w:tplc="C108CB34">
      <w:start w:val="1"/>
      <w:numFmt w:val="decimal"/>
      <w:lvlText w:val="%1."/>
      <w:lvlJc w:val="left"/>
      <w:pPr>
        <w:ind w:left="739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76AFAB0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2" w:tplc="E9BED8D4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DECAA2B6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92B8115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6DD02448">
      <w:start w:val="1"/>
      <w:numFmt w:val="bullet"/>
      <w:lvlText w:val="•"/>
      <w:lvlJc w:val="left"/>
      <w:pPr>
        <w:ind w:left="5780" w:hanging="361"/>
      </w:pPr>
      <w:rPr>
        <w:rFonts w:hint="default"/>
      </w:rPr>
    </w:lvl>
    <w:lvl w:ilvl="6" w:tplc="6390EDA8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DF06684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  <w:lvl w:ilvl="8" w:tplc="7A663CFA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552B252B"/>
    <w:multiLevelType w:val="hybridMultilevel"/>
    <w:tmpl w:val="560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6C"/>
    <w:multiLevelType w:val="hybridMultilevel"/>
    <w:tmpl w:val="43B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6E4"/>
    <w:multiLevelType w:val="hybridMultilevel"/>
    <w:tmpl w:val="F3164050"/>
    <w:lvl w:ilvl="0" w:tplc="C48CC27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BAF4C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3F0CA6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3DF6521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4C4F7D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94CCD18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E48D1F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B10C86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D812C7A8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776817B4"/>
    <w:multiLevelType w:val="hybridMultilevel"/>
    <w:tmpl w:val="14F66A20"/>
    <w:lvl w:ilvl="0" w:tplc="C53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0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4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9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F51A8"/>
    <w:multiLevelType w:val="hybridMultilevel"/>
    <w:tmpl w:val="B84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nmwQroyuugopVvGxboRvVHM5JE7+f4h9aDqJy+w4MYei0pzloV/iWC+x/xWEFIwyEVpP/cJ8EBnro9bugF0UA==" w:salt="PUKXffXrl6T1jrn+lpBL+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E8"/>
    <w:rsid w:val="00001119"/>
    <w:rsid w:val="00017BB4"/>
    <w:rsid w:val="00067532"/>
    <w:rsid w:val="000A0FB4"/>
    <w:rsid w:val="00161514"/>
    <w:rsid w:val="00170140"/>
    <w:rsid w:val="00182EBF"/>
    <w:rsid w:val="001910A6"/>
    <w:rsid w:val="001F1F8D"/>
    <w:rsid w:val="002016C8"/>
    <w:rsid w:val="00227163"/>
    <w:rsid w:val="00246715"/>
    <w:rsid w:val="0025657E"/>
    <w:rsid w:val="002629C8"/>
    <w:rsid w:val="002E6D7A"/>
    <w:rsid w:val="002F589F"/>
    <w:rsid w:val="00366E61"/>
    <w:rsid w:val="003751CB"/>
    <w:rsid w:val="00397F8A"/>
    <w:rsid w:val="003A301D"/>
    <w:rsid w:val="00496C6E"/>
    <w:rsid w:val="004B278B"/>
    <w:rsid w:val="004C1F39"/>
    <w:rsid w:val="00556784"/>
    <w:rsid w:val="00595C8F"/>
    <w:rsid w:val="005C6EB5"/>
    <w:rsid w:val="005D0DBB"/>
    <w:rsid w:val="00625464"/>
    <w:rsid w:val="006817F3"/>
    <w:rsid w:val="007245CE"/>
    <w:rsid w:val="00771435"/>
    <w:rsid w:val="00796925"/>
    <w:rsid w:val="007D7499"/>
    <w:rsid w:val="00862B1F"/>
    <w:rsid w:val="008D3568"/>
    <w:rsid w:val="008E5FFA"/>
    <w:rsid w:val="009220A5"/>
    <w:rsid w:val="00934505"/>
    <w:rsid w:val="00941CB0"/>
    <w:rsid w:val="00951DB9"/>
    <w:rsid w:val="009A4CB1"/>
    <w:rsid w:val="00A0065E"/>
    <w:rsid w:val="00A030B0"/>
    <w:rsid w:val="00A52480"/>
    <w:rsid w:val="00AB258C"/>
    <w:rsid w:val="00AB4598"/>
    <w:rsid w:val="00AD6A2C"/>
    <w:rsid w:val="00AF759C"/>
    <w:rsid w:val="00B17F6D"/>
    <w:rsid w:val="00B20C38"/>
    <w:rsid w:val="00B47A0D"/>
    <w:rsid w:val="00B93DED"/>
    <w:rsid w:val="00BF24E8"/>
    <w:rsid w:val="00CB4F11"/>
    <w:rsid w:val="00CC3324"/>
    <w:rsid w:val="00D0093F"/>
    <w:rsid w:val="00D060A1"/>
    <w:rsid w:val="00E004A2"/>
    <w:rsid w:val="00E35756"/>
    <w:rsid w:val="00E41895"/>
    <w:rsid w:val="00E510A0"/>
    <w:rsid w:val="00EC7F90"/>
    <w:rsid w:val="00EE2660"/>
    <w:rsid w:val="00F0251C"/>
    <w:rsid w:val="00F353F2"/>
    <w:rsid w:val="00F37CEA"/>
    <w:rsid w:val="00F4395E"/>
    <w:rsid w:val="00F53D5E"/>
    <w:rsid w:val="00F55387"/>
    <w:rsid w:val="00F63F22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EA8BC"/>
  <w15:docId w15:val="{03D589A4-E1F8-4721-A18D-03BC630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4395E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395E"/>
    <w:rPr>
      <w:vertAlign w:val="superscript"/>
    </w:rPr>
  </w:style>
  <w:style w:type="table" w:styleId="TableGrid">
    <w:name w:val="Table Grid"/>
    <w:basedOn w:val="TableNormal"/>
    <w:uiPriority w:val="99"/>
    <w:rsid w:val="00F4395E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439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56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67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63"/>
  </w:style>
  <w:style w:type="paragraph" w:styleId="Footer">
    <w:name w:val="footer"/>
    <w:basedOn w:val="Normal"/>
    <w:link w:val="Foot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63"/>
  </w:style>
  <w:style w:type="paragraph" w:styleId="BalloonText">
    <w:name w:val="Balloon Text"/>
    <w:basedOn w:val="Normal"/>
    <w:link w:val="BalloonTextChar"/>
    <w:uiPriority w:val="99"/>
    <w:semiHidden/>
    <w:unhideWhenUsed/>
    <w:rsid w:val="0024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65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6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1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stleHealthScience.u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ompleatOrganicBlend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779BD-3BC7-4772-87D8-CFB8CFD33F5F}"/>
</file>

<file path=customXml/itemProps2.xml><?xml version="1.0" encoding="utf-8"?>
<ds:datastoreItem xmlns:ds="http://schemas.openxmlformats.org/officeDocument/2006/customXml" ds:itemID="{A3C1066D-E1B5-4E2B-AE22-1B5F529F2547}"/>
</file>

<file path=customXml/itemProps3.xml><?xml version="1.0" encoding="utf-8"?>
<ds:datastoreItem xmlns:ds="http://schemas.openxmlformats.org/officeDocument/2006/customXml" ds:itemID="{F6953B00-CFD9-4010-9C67-8CEA231A7C5B}"/>
</file>

<file path=customXml/itemProps4.xml><?xml version="1.0" encoding="utf-8"?>
<ds:datastoreItem xmlns:ds="http://schemas.openxmlformats.org/officeDocument/2006/customXml" ds:itemID="{95FC9BF1-8194-465D-B91C-2EC5416BE1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A96DBD-E7D2-46B9-8C50-783F8ACBA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Allen,Francine,Buffalo Grove,NHSc Bridgewater Medical Affairs</dc:creator>
  <cp:lastModifiedBy>Nader,Christopher,FLORHAM PARK,NUTHCN Florham Park Inst Mktg</cp:lastModifiedBy>
  <cp:revision>2</cp:revision>
  <cp:lastPrinted>2018-04-23T14:40:00Z</cp:lastPrinted>
  <dcterms:created xsi:type="dcterms:W3CDTF">2018-08-08T15:41:00Z</dcterms:created>
  <dcterms:modified xsi:type="dcterms:W3CDTF">2018-08-08T15:41:00Z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2018-03-19T00:00:00Z</vt:filetime>
  </property>
  <property fmtid="{D5CDD505-2E9C-101B-9397-08002B2CF9AE}" pid="4" name="ContentTypeId">
    <vt:lpwstr>0x010100354D9801E8824D4A93A7324BF2FAA8C9</vt:lpwstr>
  </property>
  <property fmtid="{D5CDD505-2E9C-101B-9397-08002B2CF9AE}" pid="5" name="_dlc_DocIdItemGuid">
    <vt:lpwstr>df069096-12c8-4515-89c1-67cf5c433341</vt:lpwstr>
  </property>
</Properties>
</file>