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1BA15" w14:textId="77777777" w:rsidR="00313C73" w:rsidRPr="00143181" w:rsidRDefault="00143181" w:rsidP="00B0375F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Letter of Medical Necessity </w:t>
      </w:r>
    </w:p>
    <w:p w14:paraId="6961BA16" w14:textId="77777777" w:rsidR="00B0375F" w:rsidRDefault="00B0375F" w:rsidP="00483726"/>
    <w:p w14:paraId="6961BA17" w14:textId="77777777" w:rsidR="0038068B" w:rsidRPr="00143181" w:rsidRDefault="00313C73" w:rsidP="00483726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t>Date:</w:t>
      </w:r>
      <w:r w:rsidR="00397D5E" w:rsidRPr="00143181">
        <w:rPr>
          <w:rFonts w:asciiTheme="minorHAnsi" w:hAnsiTheme="minorHAnsi"/>
        </w:rPr>
        <w:t xml:space="preserve"> </w:t>
      </w:r>
      <w:bookmarkStart w:id="0" w:name="Text10"/>
      <w:r w:rsidR="00D42701" w:rsidRPr="00143181">
        <w:rPr>
          <w:rFonts w:asciiTheme="minorHAnsi" w:hAnsiTheme="minorHAnsi"/>
          <w:i/>
        </w:rPr>
        <w:fldChar w:fldCharType="begin">
          <w:ffData>
            <w:name w:val="Text10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B0375F" w:rsidRPr="00143181">
        <w:rPr>
          <w:rFonts w:asciiTheme="minorHAnsi" w:hAnsiTheme="minorHAnsi"/>
          <w:i/>
        </w:rPr>
        <w:instrText xml:space="preserve"> FORMTEXT </w:instrText>
      </w:r>
      <w:r w:rsidR="00D42701" w:rsidRPr="00143181">
        <w:rPr>
          <w:rFonts w:asciiTheme="minorHAnsi" w:hAnsiTheme="minorHAnsi"/>
          <w:i/>
        </w:rPr>
      </w:r>
      <w:r w:rsidR="00D42701" w:rsidRPr="00143181">
        <w:rPr>
          <w:rFonts w:asciiTheme="minorHAnsi" w:hAnsiTheme="minorHAnsi"/>
          <w:i/>
        </w:rPr>
        <w:fldChar w:fldCharType="separate"/>
      </w:r>
      <w:bookmarkStart w:id="1" w:name="_GoBack"/>
      <w:r w:rsidR="00B0375F" w:rsidRPr="00143181">
        <w:rPr>
          <w:rFonts w:asciiTheme="minorHAnsi" w:hAnsiTheme="minorHAnsi"/>
          <w:i/>
          <w:noProof/>
        </w:rPr>
        <w:t>Month, Day, Year</w:t>
      </w:r>
      <w:bookmarkEnd w:id="1"/>
      <w:r w:rsidR="00D42701" w:rsidRPr="00143181">
        <w:rPr>
          <w:rFonts w:asciiTheme="minorHAnsi" w:hAnsiTheme="minorHAnsi"/>
          <w:i/>
        </w:rPr>
        <w:fldChar w:fldCharType="end"/>
      </w:r>
      <w:bookmarkEnd w:id="0"/>
    </w:p>
    <w:p w14:paraId="6961BA18" w14:textId="77777777" w:rsidR="00313C73" w:rsidRPr="00143181" w:rsidRDefault="00313C73" w:rsidP="00313C73">
      <w:pPr>
        <w:rPr>
          <w:rFonts w:asciiTheme="minorHAnsi" w:hAnsiTheme="minorHAnsi"/>
        </w:rPr>
      </w:pPr>
    </w:p>
    <w:p w14:paraId="6961BA19" w14:textId="77777777" w:rsidR="00C12710" w:rsidRPr="00143181" w:rsidRDefault="00C12710" w:rsidP="00483726">
      <w:pPr>
        <w:rPr>
          <w:rFonts w:asciiTheme="minorHAnsi" w:hAnsiTheme="minorHAnsi"/>
        </w:rPr>
      </w:pPr>
    </w:p>
    <w:p w14:paraId="6961BA1A" w14:textId="77777777" w:rsidR="00313C73" w:rsidRPr="00143181" w:rsidRDefault="00512ADE" w:rsidP="00483726">
      <w:pPr>
        <w:rPr>
          <w:rFonts w:asciiTheme="minorHAnsi" w:hAnsiTheme="minorHAnsi"/>
          <w:i/>
          <w:iCs/>
        </w:rPr>
      </w:pPr>
      <w:r w:rsidRPr="00143181">
        <w:rPr>
          <w:rFonts w:asciiTheme="minorHAnsi" w:hAnsiTheme="minorHAnsi"/>
        </w:rPr>
        <w:t xml:space="preserve">TO:     </w:t>
      </w:r>
      <w:bookmarkStart w:id="2" w:name="Text4"/>
      <w:r w:rsidR="00D42701" w:rsidRPr="00143181">
        <w:rPr>
          <w:rFonts w:asciiTheme="minorHAnsi" w:hAnsi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B0375F" w:rsidRPr="00143181">
        <w:rPr>
          <w:rFonts w:asciiTheme="minorHAnsi" w:hAnsiTheme="minorHAnsi"/>
          <w:i/>
        </w:rPr>
        <w:instrText xml:space="preserve"> FORMTEXT </w:instrText>
      </w:r>
      <w:r w:rsidR="00D42701" w:rsidRPr="00143181">
        <w:rPr>
          <w:rFonts w:asciiTheme="minorHAnsi" w:hAnsiTheme="minorHAnsi"/>
          <w:i/>
        </w:rPr>
      </w:r>
      <w:r w:rsidR="00D42701" w:rsidRPr="00143181">
        <w:rPr>
          <w:rFonts w:asciiTheme="minorHAnsi" w:hAnsiTheme="minorHAnsi"/>
          <w:i/>
        </w:rPr>
        <w:fldChar w:fldCharType="separate"/>
      </w:r>
      <w:r w:rsidR="00B0375F" w:rsidRPr="00143181">
        <w:rPr>
          <w:rFonts w:asciiTheme="minorHAnsi" w:hAnsiTheme="minorHAnsi"/>
          <w:i/>
          <w:noProof/>
        </w:rPr>
        <w:t>Insurance Company</w:t>
      </w:r>
      <w:r w:rsidR="00D42701" w:rsidRPr="00143181">
        <w:rPr>
          <w:rFonts w:asciiTheme="minorHAnsi" w:hAnsiTheme="minorHAnsi"/>
          <w:i/>
        </w:rPr>
        <w:fldChar w:fldCharType="end"/>
      </w:r>
      <w:bookmarkEnd w:id="2"/>
    </w:p>
    <w:p w14:paraId="6961BA1B" w14:textId="77777777" w:rsidR="00313C73" w:rsidRPr="00143181" w:rsidRDefault="00313C73" w:rsidP="00483726">
      <w:pPr>
        <w:rPr>
          <w:rFonts w:asciiTheme="minorHAnsi" w:hAnsiTheme="minorHAnsi"/>
          <w:i/>
          <w:iCs/>
        </w:rPr>
      </w:pPr>
      <w:r w:rsidRPr="00143181">
        <w:rPr>
          <w:rFonts w:asciiTheme="minorHAnsi" w:hAnsiTheme="minorHAnsi"/>
        </w:rPr>
        <w:t xml:space="preserve">FROM:  </w:t>
      </w:r>
      <w:bookmarkStart w:id="3" w:name="Text5"/>
      <w:r w:rsidR="00D42701" w:rsidRPr="00143181">
        <w:rPr>
          <w:rFonts w:asciiTheme="minorHAnsi" w:hAnsi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B0375F" w:rsidRPr="00143181">
        <w:rPr>
          <w:rFonts w:asciiTheme="minorHAnsi" w:hAnsiTheme="minorHAnsi"/>
          <w:i/>
        </w:rPr>
        <w:instrText xml:space="preserve"> FORMTEXT </w:instrText>
      </w:r>
      <w:r w:rsidR="00D42701" w:rsidRPr="00143181">
        <w:rPr>
          <w:rFonts w:asciiTheme="minorHAnsi" w:hAnsiTheme="minorHAnsi"/>
          <w:i/>
        </w:rPr>
      </w:r>
      <w:r w:rsidR="00D42701" w:rsidRPr="00143181">
        <w:rPr>
          <w:rFonts w:asciiTheme="minorHAnsi" w:hAnsiTheme="minorHAnsi"/>
          <w:i/>
        </w:rPr>
        <w:fldChar w:fldCharType="separate"/>
      </w:r>
      <w:r w:rsidR="00B0375F" w:rsidRPr="00143181">
        <w:rPr>
          <w:rFonts w:asciiTheme="minorHAnsi" w:hAnsiTheme="minorHAnsi"/>
          <w:i/>
          <w:noProof/>
        </w:rPr>
        <w:t>Physician Name</w:t>
      </w:r>
      <w:r w:rsidR="00D42701" w:rsidRPr="00143181">
        <w:rPr>
          <w:rFonts w:asciiTheme="minorHAnsi" w:hAnsiTheme="minorHAnsi"/>
          <w:i/>
        </w:rPr>
        <w:fldChar w:fldCharType="end"/>
      </w:r>
      <w:bookmarkEnd w:id="3"/>
    </w:p>
    <w:p w14:paraId="6961BA1C" w14:textId="77777777" w:rsidR="00313C73" w:rsidRPr="00143181" w:rsidRDefault="00313C73" w:rsidP="00313C73">
      <w:pPr>
        <w:rPr>
          <w:rFonts w:asciiTheme="minorHAnsi" w:hAnsiTheme="minorHAnsi"/>
        </w:rPr>
      </w:pPr>
    </w:p>
    <w:p w14:paraId="6961BA1D" w14:textId="77777777" w:rsidR="00313C73" w:rsidRPr="00143181" w:rsidRDefault="00BC763E" w:rsidP="00313C73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t xml:space="preserve">SUBJECT: </w:t>
      </w:r>
      <w:r w:rsidR="00313C73" w:rsidRPr="00143181">
        <w:rPr>
          <w:rFonts w:asciiTheme="minorHAnsi" w:hAnsiTheme="minorHAnsi"/>
        </w:rPr>
        <w:t>Request for cove</w:t>
      </w:r>
      <w:r w:rsidR="00A45497" w:rsidRPr="00143181">
        <w:rPr>
          <w:rFonts w:asciiTheme="minorHAnsi" w:hAnsiTheme="minorHAnsi"/>
        </w:rPr>
        <w:t>ra</w:t>
      </w:r>
      <w:r w:rsidR="003451F7">
        <w:rPr>
          <w:rFonts w:asciiTheme="minorHAnsi" w:hAnsiTheme="minorHAnsi"/>
        </w:rPr>
        <w:t>ge/ reimbursement for Peptamen</w:t>
      </w:r>
      <w:r w:rsidR="00313C73" w:rsidRPr="00143181">
        <w:rPr>
          <w:rFonts w:asciiTheme="minorHAnsi" w:hAnsiTheme="minorHAnsi"/>
          <w:vertAlign w:val="superscript"/>
        </w:rPr>
        <w:t>®</w:t>
      </w:r>
      <w:r w:rsidR="00DB2321" w:rsidRPr="00143181">
        <w:rPr>
          <w:rFonts w:asciiTheme="minorHAnsi" w:hAnsiTheme="minorHAnsi"/>
        </w:rPr>
        <w:t xml:space="preserve"> </w:t>
      </w:r>
      <w:r w:rsidR="003451F7">
        <w:rPr>
          <w:rFonts w:asciiTheme="minorHAnsi" w:hAnsiTheme="minorHAnsi"/>
        </w:rPr>
        <w:t xml:space="preserve">Intense VHP </w:t>
      </w:r>
      <w:r w:rsidR="00DB2321" w:rsidRPr="00143181">
        <w:rPr>
          <w:rFonts w:asciiTheme="minorHAnsi" w:hAnsiTheme="minorHAnsi"/>
        </w:rPr>
        <w:t xml:space="preserve">complete peptide-based </w:t>
      </w:r>
      <w:r w:rsidRPr="00143181">
        <w:rPr>
          <w:rFonts w:asciiTheme="minorHAnsi" w:hAnsiTheme="minorHAnsi"/>
        </w:rPr>
        <w:t>nutrition</w:t>
      </w:r>
      <w:r w:rsidR="00313C73" w:rsidRPr="00143181">
        <w:rPr>
          <w:rFonts w:asciiTheme="minorHAnsi" w:hAnsiTheme="minorHAnsi"/>
        </w:rPr>
        <w:t xml:space="preserve"> formula.</w:t>
      </w:r>
    </w:p>
    <w:p w14:paraId="6961BA1E" w14:textId="77777777" w:rsidR="00313C73" w:rsidRPr="00143181" w:rsidRDefault="00313C73" w:rsidP="00313C73">
      <w:pPr>
        <w:rPr>
          <w:rFonts w:asciiTheme="minorHAnsi" w:hAnsiTheme="minorHAnsi"/>
          <w:u w:val="single"/>
        </w:rPr>
      </w:pPr>
    </w:p>
    <w:p w14:paraId="6961BA1F" w14:textId="77777777" w:rsidR="00313C73" w:rsidRPr="00143181" w:rsidRDefault="00313C73" w:rsidP="00483726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t xml:space="preserve">I am requesting insurance coverage and reimbursement on behalf of my patient, </w:t>
      </w:r>
      <w:bookmarkStart w:id="4" w:name="Text6"/>
      <w:r w:rsidR="00D42701" w:rsidRPr="00143181">
        <w:rPr>
          <w:rFonts w:asciiTheme="minorHAnsi" w:hAnsi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B0375F" w:rsidRPr="00143181">
        <w:rPr>
          <w:rFonts w:asciiTheme="minorHAnsi" w:hAnsiTheme="minorHAnsi"/>
          <w:i/>
        </w:rPr>
        <w:instrText xml:space="preserve"> FORMTEXT </w:instrText>
      </w:r>
      <w:r w:rsidR="00D42701" w:rsidRPr="00143181">
        <w:rPr>
          <w:rFonts w:asciiTheme="minorHAnsi" w:hAnsiTheme="minorHAnsi"/>
          <w:i/>
        </w:rPr>
      </w:r>
      <w:r w:rsidR="00D42701" w:rsidRPr="00143181">
        <w:rPr>
          <w:rFonts w:asciiTheme="minorHAnsi" w:hAnsiTheme="minorHAnsi"/>
          <w:i/>
        </w:rPr>
        <w:fldChar w:fldCharType="separate"/>
      </w:r>
      <w:r w:rsidR="00B0375F" w:rsidRPr="00143181">
        <w:rPr>
          <w:rFonts w:asciiTheme="minorHAnsi" w:hAnsiTheme="minorHAnsi"/>
          <w:i/>
          <w:noProof/>
        </w:rPr>
        <w:t>Name/Date of Birth</w:t>
      </w:r>
      <w:r w:rsidR="00D42701" w:rsidRPr="00143181">
        <w:rPr>
          <w:rFonts w:asciiTheme="minorHAnsi" w:hAnsiTheme="minorHAnsi"/>
          <w:i/>
        </w:rPr>
        <w:fldChar w:fldCharType="end"/>
      </w:r>
      <w:bookmarkEnd w:id="4"/>
      <w:r w:rsidRPr="00143181">
        <w:rPr>
          <w:rFonts w:asciiTheme="minorHAnsi" w:hAnsiTheme="minorHAnsi"/>
          <w:b/>
          <w:bCs/>
          <w:i/>
          <w:iCs/>
        </w:rPr>
        <w:t>.</w:t>
      </w:r>
      <w:r w:rsidRPr="00143181">
        <w:rPr>
          <w:rFonts w:asciiTheme="minorHAnsi" w:hAnsiTheme="minorHAnsi"/>
          <w:i/>
          <w:iCs/>
        </w:rPr>
        <w:t xml:space="preserve"> </w:t>
      </w:r>
      <w:r w:rsidR="003451F7">
        <w:rPr>
          <w:rFonts w:asciiTheme="minorHAnsi" w:hAnsiTheme="minorHAnsi"/>
        </w:rPr>
        <w:t>I have prescribed Peptamen</w:t>
      </w:r>
      <w:r w:rsidRPr="00143181">
        <w:rPr>
          <w:rFonts w:asciiTheme="minorHAnsi" w:hAnsiTheme="minorHAnsi"/>
          <w:vertAlign w:val="superscript"/>
        </w:rPr>
        <w:t>®</w:t>
      </w:r>
      <w:r w:rsidR="003451F7">
        <w:rPr>
          <w:rFonts w:asciiTheme="minorHAnsi" w:hAnsiTheme="minorHAnsi"/>
          <w:vertAlign w:val="superscript"/>
        </w:rPr>
        <w:t xml:space="preserve"> </w:t>
      </w:r>
      <w:r w:rsidR="003451F7">
        <w:rPr>
          <w:rFonts w:asciiTheme="minorHAnsi" w:hAnsiTheme="minorHAnsi"/>
        </w:rPr>
        <w:t>Intense VHP</w:t>
      </w:r>
      <w:r w:rsidR="003F4153" w:rsidRPr="00143181">
        <w:rPr>
          <w:rFonts w:asciiTheme="minorHAnsi" w:hAnsiTheme="minorHAnsi"/>
          <w:vertAlign w:val="superscript"/>
        </w:rPr>
        <w:t xml:space="preserve"> </w:t>
      </w:r>
      <w:r w:rsidR="003F4153" w:rsidRPr="00143181">
        <w:rPr>
          <w:rFonts w:asciiTheme="minorHAnsi" w:hAnsiTheme="minorHAnsi"/>
        </w:rPr>
        <w:t>formula,</w:t>
      </w:r>
      <w:r w:rsidRPr="00143181">
        <w:rPr>
          <w:rFonts w:asciiTheme="minorHAnsi" w:hAnsiTheme="minorHAnsi"/>
        </w:rPr>
        <w:t xml:space="preserve"> manufactured by Nestlé HealthCar</w:t>
      </w:r>
      <w:r w:rsidR="003F4153" w:rsidRPr="00143181">
        <w:rPr>
          <w:rFonts w:asciiTheme="minorHAnsi" w:hAnsiTheme="minorHAnsi"/>
        </w:rPr>
        <w:t>e Nutrition</w:t>
      </w:r>
      <w:r w:rsidR="00FF4C02" w:rsidRPr="00143181">
        <w:rPr>
          <w:rFonts w:asciiTheme="minorHAnsi" w:hAnsiTheme="minorHAnsi"/>
        </w:rPr>
        <w:t>,</w:t>
      </w:r>
      <w:r w:rsidR="003F4153" w:rsidRPr="00143181">
        <w:rPr>
          <w:rFonts w:asciiTheme="minorHAnsi" w:hAnsiTheme="minorHAnsi"/>
        </w:rPr>
        <w:t xml:space="preserve"> Inc. for the dietary</w:t>
      </w:r>
      <w:r w:rsidRPr="00143181">
        <w:rPr>
          <w:rFonts w:asciiTheme="minorHAnsi" w:hAnsiTheme="minorHAnsi"/>
        </w:rPr>
        <w:t xml:space="preserve"> management of </w:t>
      </w:r>
      <w:bookmarkStart w:id="5" w:name="Text8"/>
      <w:bookmarkStart w:id="6" w:name="Text7"/>
      <w:r w:rsidR="00D42701" w:rsidRPr="00143181"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143181">
        <w:rPr>
          <w:rFonts w:asciiTheme="minorHAnsi" w:hAnsiTheme="minorHAnsi"/>
        </w:rPr>
        <w:instrText xml:space="preserve"> FORMTEXT </w:instrText>
      </w:r>
      <w:r w:rsidR="002557F9">
        <w:rPr>
          <w:rFonts w:asciiTheme="minorHAnsi" w:hAnsiTheme="minorHAnsi"/>
        </w:rPr>
      </w:r>
      <w:r w:rsidR="002557F9">
        <w:rPr>
          <w:rFonts w:asciiTheme="minorHAnsi" w:hAnsiTheme="minorHAnsi"/>
        </w:rPr>
        <w:fldChar w:fldCharType="separate"/>
      </w:r>
      <w:r w:rsidR="00D42701" w:rsidRPr="00143181">
        <w:rPr>
          <w:rFonts w:asciiTheme="minorHAnsi" w:hAnsiTheme="minorHAnsi"/>
        </w:rPr>
        <w:fldChar w:fldCharType="end"/>
      </w:r>
      <w:bookmarkEnd w:id="5"/>
      <w:bookmarkEnd w:id="6"/>
      <w:r w:rsidR="00D42701" w:rsidRPr="0014318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B0375F" w:rsidRPr="00143181">
        <w:rPr>
          <w:rFonts w:asciiTheme="minorHAnsi" w:hAnsiTheme="minorHAnsi"/>
          <w:i/>
        </w:rPr>
        <w:instrText xml:space="preserve"> FORMTEXT </w:instrText>
      </w:r>
      <w:r w:rsidR="00D42701" w:rsidRPr="00143181">
        <w:rPr>
          <w:rFonts w:asciiTheme="minorHAnsi" w:hAnsiTheme="minorHAnsi"/>
          <w:i/>
        </w:rPr>
      </w:r>
      <w:r w:rsidR="00D42701" w:rsidRPr="00143181">
        <w:rPr>
          <w:rFonts w:asciiTheme="minorHAnsi" w:hAnsiTheme="minorHAnsi"/>
          <w:i/>
        </w:rPr>
        <w:fldChar w:fldCharType="separate"/>
      </w:r>
      <w:r w:rsidR="00B0375F" w:rsidRPr="00143181">
        <w:rPr>
          <w:rFonts w:asciiTheme="minorHAnsi" w:hAnsiTheme="minorHAnsi"/>
          <w:i/>
          <w:noProof/>
        </w:rPr>
        <w:t>Diagnosis or Condition</w:t>
      </w:r>
      <w:r w:rsidR="00D42701" w:rsidRPr="00143181">
        <w:rPr>
          <w:rFonts w:asciiTheme="minorHAnsi" w:hAnsiTheme="minorHAnsi"/>
          <w:i/>
        </w:rPr>
        <w:fldChar w:fldCharType="end"/>
      </w:r>
      <w:r w:rsidRPr="00143181">
        <w:rPr>
          <w:rFonts w:asciiTheme="minorHAnsi" w:hAnsiTheme="minorHAnsi"/>
          <w:i/>
          <w:iCs/>
        </w:rPr>
        <w:t>.</w:t>
      </w:r>
    </w:p>
    <w:p w14:paraId="6961BA20" w14:textId="77777777" w:rsidR="00A31E13" w:rsidRPr="00143181" w:rsidRDefault="00A31E13" w:rsidP="00FF4C02">
      <w:pPr>
        <w:rPr>
          <w:rFonts w:asciiTheme="minorHAnsi" w:hAnsiTheme="minorHAnsi"/>
        </w:rPr>
      </w:pPr>
    </w:p>
    <w:bookmarkStart w:id="7" w:name="Text9"/>
    <w:p w14:paraId="6961BA21" w14:textId="77777777" w:rsidR="00A31E13" w:rsidRPr="00143181" w:rsidRDefault="00D42701" w:rsidP="00483726">
      <w:pPr>
        <w:rPr>
          <w:rFonts w:asciiTheme="minorHAnsi" w:hAnsiTheme="minorHAnsi"/>
          <w:i/>
        </w:rPr>
      </w:pPr>
      <w:r w:rsidRPr="00143181">
        <w:rPr>
          <w:rFonts w:asciiTheme="minorHAnsi" w:hAnsiTheme="minorHAnsi"/>
          <w:i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="00166D2E" w:rsidRPr="00143181">
        <w:rPr>
          <w:rFonts w:asciiTheme="minorHAnsi" w:hAnsiTheme="minorHAnsi"/>
          <w:i/>
        </w:rPr>
        <w:instrText xml:space="preserve"> FORMTEXT </w:instrText>
      </w:r>
      <w:r w:rsidRPr="00143181">
        <w:rPr>
          <w:rFonts w:asciiTheme="minorHAnsi" w:hAnsiTheme="minorHAnsi"/>
          <w:i/>
        </w:rPr>
      </w:r>
      <w:r w:rsidRPr="00143181">
        <w:rPr>
          <w:rFonts w:asciiTheme="minorHAnsi" w:hAnsiTheme="minorHAnsi"/>
          <w:i/>
        </w:rPr>
        <w:fldChar w:fldCharType="separate"/>
      </w:r>
      <w:r w:rsidR="00166D2E" w:rsidRPr="00143181">
        <w:rPr>
          <w:rFonts w:asciiTheme="minorHAnsi" w:hAnsiTheme="minorHAnsi"/>
          <w:i/>
          <w:noProof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143181">
        <w:rPr>
          <w:rFonts w:asciiTheme="minorHAnsi" w:hAnsiTheme="minorHAnsi"/>
          <w:i/>
        </w:rPr>
        <w:fldChar w:fldCharType="end"/>
      </w:r>
      <w:bookmarkEnd w:id="7"/>
    </w:p>
    <w:p w14:paraId="6961BA22" w14:textId="77777777" w:rsidR="00A31E13" w:rsidRPr="00143181" w:rsidRDefault="00A31E13" w:rsidP="00A31E13">
      <w:pPr>
        <w:rPr>
          <w:rFonts w:asciiTheme="minorHAnsi" w:hAnsiTheme="minorHAnsi"/>
        </w:rPr>
      </w:pPr>
    </w:p>
    <w:p w14:paraId="6961BA23" w14:textId="77777777" w:rsidR="00A45497" w:rsidRPr="00143181" w:rsidRDefault="003451F7" w:rsidP="00A45497">
      <w:pPr>
        <w:rPr>
          <w:rFonts w:asciiTheme="minorHAnsi" w:hAnsiTheme="minorHAnsi"/>
        </w:rPr>
      </w:pPr>
      <w:r>
        <w:rPr>
          <w:rFonts w:asciiTheme="minorHAnsi" w:hAnsiTheme="minorHAnsi"/>
        </w:rPr>
        <w:t>Peptamen</w:t>
      </w:r>
      <w:r w:rsidR="00A45497" w:rsidRPr="00143181">
        <w:rPr>
          <w:rFonts w:asciiTheme="minorHAnsi" w:hAnsiTheme="minorHAnsi"/>
          <w:vertAlign w:val="superscript"/>
        </w:rPr>
        <w:t>®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</w:rPr>
        <w:t xml:space="preserve">Intense VHP </w:t>
      </w:r>
      <w:r w:rsidR="00A45497" w:rsidRPr="00143181">
        <w:rPr>
          <w:rFonts w:asciiTheme="minorHAnsi" w:hAnsiTheme="minorHAnsi"/>
        </w:rPr>
        <w:t xml:space="preserve">formula is a </w:t>
      </w:r>
      <w:r w:rsidR="001723B3" w:rsidRPr="00143181">
        <w:rPr>
          <w:rFonts w:asciiTheme="minorHAnsi" w:hAnsiTheme="minorHAnsi"/>
        </w:rPr>
        <w:t>nutritionally complete peptide-</w:t>
      </w:r>
      <w:r w:rsidR="001723B3" w:rsidRPr="00FB0CE2">
        <w:rPr>
          <w:rFonts w:asciiTheme="minorHAnsi" w:hAnsiTheme="minorHAnsi"/>
        </w:rPr>
        <w:t>based</w:t>
      </w:r>
      <w:r w:rsidR="00A45497" w:rsidRPr="00FB0CE2">
        <w:rPr>
          <w:rFonts w:asciiTheme="minorHAnsi" w:hAnsiTheme="minorHAnsi"/>
        </w:rPr>
        <w:t xml:space="preserve"> formula for patients age 1</w:t>
      </w:r>
      <w:r w:rsidR="00FB0CE2">
        <w:rPr>
          <w:rFonts w:asciiTheme="minorHAnsi" w:hAnsiTheme="minorHAnsi"/>
        </w:rPr>
        <w:t>3</w:t>
      </w:r>
      <w:r w:rsidR="00A45497" w:rsidRPr="00FB0CE2">
        <w:rPr>
          <w:rFonts w:asciiTheme="minorHAnsi" w:hAnsiTheme="minorHAnsi"/>
        </w:rPr>
        <w:t xml:space="preserve"> to adult. The product is </w:t>
      </w:r>
      <w:r w:rsidR="00DD3436" w:rsidRPr="00FB0CE2">
        <w:rPr>
          <w:rFonts w:asciiTheme="minorHAnsi" w:hAnsiTheme="minorHAnsi"/>
        </w:rPr>
        <w:t xml:space="preserve">intended for the nutritional management of </w:t>
      </w:r>
      <w:r w:rsidR="00A45497" w:rsidRPr="00FB0CE2">
        <w:rPr>
          <w:rFonts w:asciiTheme="minorHAnsi" w:hAnsiTheme="minorHAnsi"/>
        </w:rPr>
        <w:t>patients with impaired GI</w:t>
      </w:r>
      <w:r>
        <w:rPr>
          <w:rFonts w:asciiTheme="minorHAnsi" w:hAnsiTheme="minorHAnsi"/>
        </w:rPr>
        <w:t xml:space="preserve"> function</w:t>
      </w:r>
      <w:r w:rsidR="00A45497" w:rsidRPr="00143181">
        <w:rPr>
          <w:rFonts w:asciiTheme="minorHAnsi" w:hAnsiTheme="minorHAnsi"/>
        </w:rPr>
        <w:t>, feedin</w:t>
      </w:r>
      <w:r>
        <w:rPr>
          <w:rFonts w:asciiTheme="minorHAnsi" w:hAnsiTheme="minorHAnsi"/>
        </w:rPr>
        <w:t>g intolerance, increased protein and/or blood glucose control</w:t>
      </w:r>
      <w:r w:rsidR="00A45497" w:rsidRPr="00143181">
        <w:rPr>
          <w:rFonts w:asciiTheme="minorHAnsi" w:hAnsiTheme="minorHAnsi"/>
        </w:rPr>
        <w:t xml:space="preserve"> requirements</w:t>
      </w:r>
      <w:r>
        <w:rPr>
          <w:rFonts w:asciiTheme="minorHAnsi" w:hAnsiTheme="minorHAnsi"/>
        </w:rPr>
        <w:t xml:space="preserve">. </w:t>
      </w:r>
      <w:r w:rsidR="00DD3436" w:rsidRPr="00143181">
        <w:rPr>
          <w:rFonts w:asciiTheme="minorHAnsi" w:hAnsiTheme="minorHAnsi"/>
        </w:rPr>
        <w:t>This product is also intended for the nutritional management of patients who require enteral feeding and/or</w:t>
      </w:r>
      <w:r>
        <w:rPr>
          <w:rFonts w:asciiTheme="minorHAnsi" w:hAnsiTheme="minorHAnsi"/>
        </w:rPr>
        <w:t xml:space="preserve"> altered macronutrient requirements associated with obesity (BMI &gt; 30)</w:t>
      </w:r>
      <w:r w:rsidRPr="00143181">
        <w:rPr>
          <w:rFonts w:asciiTheme="minorHAnsi" w:hAnsiTheme="minorHAnsi"/>
        </w:rPr>
        <w:t xml:space="preserve">. </w:t>
      </w:r>
      <w:r w:rsidR="00A45497" w:rsidRPr="00143181">
        <w:rPr>
          <w:rFonts w:asciiTheme="minorHAnsi" w:hAnsiTheme="minorHAnsi"/>
        </w:rPr>
        <w:t>Peptamen</w:t>
      </w:r>
      <w:r w:rsidR="00A45497" w:rsidRPr="00143181">
        <w:rPr>
          <w:rFonts w:asciiTheme="minorHAnsi" w:hAnsiTheme="minorHAnsi"/>
          <w:vertAlign w:val="superscript"/>
        </w:rPr>
        <w:t xml:space="preserve">® </w:t>
      </w:r>
      <w:r>
        <w:rPr>
          <w:rFonts w:asciiTheme="minorHAnsi" w:hAnsiTheme="minorHAnsi"/>
        </w:rPr>
        <w:t xml:space="preserve">Intense VHP </w:t>
      </w:r>
      <w:r w:rsidR="00A45497" w:rsidRPr="00143181">
        <w:rPr>
          <w:rFonts w:asciiTheme="minorHAnsi" w:hAnsiTheme="minorHAnsi"/>
        </w:rPr>
        <w:t xml:space="preserve">formula is a medical food </w:t>
      </w:r>
      <w:r w:rsidR="001723B3" w:rsidRPr="00143181">
        <w:rPr>
          <w:rFonts w:asciiTheme="minorHAnsi" w:hAnsiTheme="minorHAnsi"/>
        </w:rPr>
        <w:t xml:space="preserve">intended </w:t>
      </w:r>
      <w:r w:rsidR="00A45497" w:rsidRPr="00143181">
        <w:rPr>
          <w:rFonts w:asciiTheme="minorHAnsi" w:hAnsiTheme="minorHAnsi"/>
        </w:rPr>
        <w:t xml:space="preserve">for use under the supervision of a medical professional. </w:t>
      </w:r>
    </w:p>
    <w:p w14:paraId="6961BA24" w14:textId="77777777" w:rsidR="00A45497" w:rsidRPr="00143181" w:rsidRDefault="00A45497" w:rsidP="00A45497">
      <w:pPr>
        <w:rPr>
          <w:rFonts w:asciiTheme="minorHAnsi" w:hAnsiTheme="minorHAnsi"/>
          <w:sz w:val="22"/>
          <w:szCs w:val="22"/>
        </w:rPr>
      </w:pPr>
    </w:p>
    <w:p w14:paraId="6961BA25" w14:textId="77777777" w:rsidR="00A45497" w:rsidRPr="00143181" w:rsidRDefault="003451F7" w:rsidP="00A45497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t>Peptamen</w:t>
      </w:r>
      <w:r w:rsidRPr="00143181">
        <w:rPr>
          <w:rFonts w:asciiTheme="minorHAnsi" w:hAnsiTheme="minorHAnsi"/>
          <w:vertAlign w:val="superscript"/>
        </w:rPr>
        <w:t xml:space="preserve">® </w:t>
      </w:r>
      <w:r>
        <w:rPr>
          <w:rFonts w:asciiTheme="minorHAnsi" w:hAnsiTheme="minorHAnsi"/>
        </w:rPr>
        <w:t xml:space="preserve">Intense VHP </w:t>
      </w:r>
      <w:r w:rsidR="00A45497" w:rsidRPr="00143181">
        <w:rPr>
          <w:rFonts w:asciiTheme="minorHAnsi" w:hAnsiTheme="minorHAnsi"/>
        </w:rPr>
        <w:t xml:space="preserve">formula is designed to </w:t>
      </w:r>
      <w:r w:rsidR="001723B3" w:rsidRPr="00143181">
        <w:rPr>
          <w:rFonts w:asciiTheme="minorHAnsi" w:hAnsiTheme="minorHAnsi"/>
        </w:rPr>
        <w:t>promote GI absorption and integrity</w:t>
      </w:r>
      <w:r w:rsidR="00DD3436" w:rsidRPr="00143181">
        <w:rPr>
          <w:rFonts w:asciiTheme="minorHAnsi" w:hAnsiTheme="minorHAnsi"/>
        </w:rPr>
        <w:t xml:space="preserve">. </w:t>
      </w:r>
      <w:r w:rsidR="00A45497" w:rsidRPr="00143181">
        <w:rPr>
          <w:rFonts w:asciiTheme="minorHAnsi" w:hAnsiTheme="minorHAnsi"/>
        </w:rPr>
        <w:t>The formula has a balanced peptide p</w:t>
      </w:r>
      <w:r>
        <w:rPr>
          <w:rFonts w:asciiTheme="minorHAnsi" w:hAnsiTheme="minorHAnsi"/>
        </w:rPr>
        <w:t>rofile, is high in protein at 37</w:t>
      </w:r>
      <w:r w:rsidR="00A45497" w:rsidRPr="00143181">
        <w:rPr>
          <w:rFonts w:asciiTheme="minorHAnsi" w:hAnsiTheme="minorHAnsi"/>
        </w:rPr>
        <w:t>% of t</w:t>
      </w:r>
      <w:r w:rsidR="001723B3" w:rsidRPr="00143181">
        <w:rPr>
          <w:rFonts w:asciiTheme="minorHAnsi" w:hAnsiTheme="minorHAnsi"/>
        </w:rPr>
        <w:t>otal calories and has a</w:t>
      </w:r>
      <w:r w:rsidR="00A45497" w:rsidRPr="00143181">
        <w:rPr>
          <w:rFonts w:asciiTheme="minorHAnsi" w:hAnsiTheme="minorHAnsi"/>
        </w:rPr>
        <w:t xml:space="preserve"> caloric density</w:t>
      </w:r>
      <w:r>
        <w:rPr>
          <w:rFonts w:asciiTheme="minorHAnsi" w:hAnsiTheme="minorHAnsi"/>
        </w:rPr>
        <w:t xml:space="preserve"> of 1.0 kcal/mL</w:t>
      </w:r>
      <w:r w:rsidR="00A45497" w:rsidRPr="00143181">
        <w:rPr>
          <w:rFonts w:asciiTheme="minorHAnsi" w:hAnsiTheme="minorHAnsi"/>
        </w:rPr>
        <w:t>.</w:t>
      </w:r>
      <w:r w:rsidR="00DD3436" w:rsidRPr="00143181">
        <w:rPr>
          <w:rFonts w:asciiTheme="minorHAnsi" w:hAnsiTheme="minorHAnsi"/>
        </w:rPr>
        <w:t xml:space="preserve"> </w:t>
      </w:r>
      <w:r w:rsidRPr="00143181">
        <w:rPr>
          <w:rFonts w:asciiTheme="minorHAnsi" w:hAnsiTheme="minorHAnsi"/>
        </w:rPr>
        <w:t>Peptamen</w:t>
      </w:r>
      <w:r w:rsidRPr="00143181">
        <w:rPr>
          <w:rFonts w:asciiTheme="minorHAnsi" w:hAnsiTheme="minorHAnsi"/>
          <w:vertAlign w:val="superscript"/>
        </w:rPr>
        <w:t xml:space="preserve">® </w:t>
      </w:r>
      <w:r>
        <w:rPr>
          <w:rFonts w:asciiTheme="minorHAnsi" w:hAnsiTheme="minorHAnsi"/>
        </w:rPr>
        <w:t xml:space="preserve">Intense VHP </w:t>
      </w:r>
      <w:r w:rsidR="00A45497" w:rsidRPr="00143181">
        <w:rPr>
          <w:rFonts w:asciiTheme="minorHAnsi" w:hAnsiTheme="minorHAnsi"/>
        </w:rPr>
        <w:t>formu</w:t>
      </w:r>
      <w:r w:rsidR="00DD3436" w:rsidRPr="00143181">
        <w:rPr>
          <w:rFonts w:asciiTheme="minorHAnsi" w:hAnsiTheme="minorHAnsi"/>
        </w:rPr>
        <w:t xml:space="preserve">la contains 100% whey protein. </w:t>
      </w:r>
      <w:r w:rsidR="00A45497" w:rsidRPr="00143181">
        <w:rPr>
          <w:rFonts w:asciiTheme="minorHAnsi" w:hAnsiTheme="minorHAnsi"/>
        </w:rPr>
        <w:t>The unique peptide profile a</w:t>
      </w:r>
      <w:r w:rsidR="00DD3436" w:rsidRPr="00143181">
        <w:rPr>
          <w:rFonts w:asciiTheme="minorHAnsi" w:hAnsiTheme="minorHAnsi"/>
        </w:rPr>
        <w:t xml:space="preserve">nd high MCT level in this </w:t>
      </w:r>
      <w:r w:rsidR="00A45497" w:rsidRPr="00143181">
        <w:rPr>
          <w:rFonts w:asciiTheme="minorHAnsi" w:hAnsiTheme="minorHAnsi"/>
        </w:rPr>
        <w:t>formula are more easily absorbed than intact protein and long chain triglycerides, and therefore promotes efficient absorption and tolerance</w:t>
      </w:r>
      <w:r w:rsidR="00A45497" w:rsidRPr="00143181">
        <w:rPr>
          <w:rStyle w:val="FootnoteReference"/>
          <w:rFonts w:asciiTheme="minorHAnsi" w:hAnsiTheme="minorHAnsi"/>
        </w:rPr>
        <w:footnoteReference w:id="1"/>
      </w:r>
      <w:r w:rsidR="00A45497" w:rsidRPr="00143181">
        <w:rPr>
          <w:rFonts w:asciiTheme="minorHAnsi" w:hAnsiTheme="minorHAnsi"/>
          <w:vertAlign w:val="superscript"/>
        </w:rPr>
        <w:t>,</w:t>
      </w:r>
      <w:r w:rsidR="00A45497" w:rsidRPr="00143181">
        <w:rPr>
          <w:rStyle w:val="FootnoteReference"/>
          <w:rFonts w:asciiTheme="minorHAnsi" w:hAnsiTheme="minorHAnsi"/>
        </w:rPr>
        <w:footnoteReference w:id="2"/>
      </w:r>
      <w:r w:rsidR="00A45497" w:rsidRPr="00143181">
        <w:rPr>
          <w:rFonts w:asciiTheme="minorHAnsi" w:hAnsiTheme="minorHAnsi"/>
          <w:vertAlign w:val="superscript"/>
        </w:rPr>
        <w:t>,</w:t>
      </w:r>
      <w:r w:rsidR="00A45497" w:rsidRPr="00143181">
        <w:rPr>
          <w:rStyle w:val="FootnoteReference"/>
          <w:rFonts w:asciiTheme="minorHAnsi" w:hAnsiTheme="minorHAnsi"/>
        </w:rPr>
        <w:footnoteReference w:id="3"/>
      </w:r>
      <w:r w:rsidR="00DD3436" w:rsidRPr="00143181">
        <w:rPr>
          <w:rFonts w:asciiTheme="minorHAnsi" w:hAnsiTheme="minorHAnsi"/>
        </w:rPr>
        <w:t xml:space="preserve">. </w:t>
      </w:r>
      <w:r w:rsidR="00A45497" w:rsidRPr="00143181">
        <w:rPr>
          <w:rFonts w:asciiTheme="minorHAnsi" w:hAnsiTheme="minorHAnsi"/>
        </w:rPr>
        <w:t>Whey peptides may help to preserve gut integrity</w:t>
      </w:r>
      <w:r w:rsidR="00A45497" w:rsidRPr="00143181">
        <w:rPr>
          <w:rStyle w:val="FootnoteReference"/>
          <w:rFonts w:asciiTheme="minorHAnsi" w:hAnsiTheme="minorHAnsi"/>
        </w:rPr>
        <w:footnoteReference w:id="4"/>
      </w:r>
      <w:r w:rsidR="00A45497" w:rsidRPr="00143181">
        <w:rPr>
          <w:rFonts w:asciiTheme="minorHAnsi" w:hAnsiTheme="minorHAnsi"/>
          <w:vertAlign w:val="superscript"/>
        </w:rPr>
        <w:t>,</w:t>
      </w:r>
      <w:r w:rsidR="00A45497" w:rsidRPr="00143181">
        <w:rPr>
          <w:rStyle w:val="FootnoteReference"/>
          <w:rFonts w:asciiTheme="minorHAnsi" w:hAnsiTheme="minorHAnsi"/>
        </w:rPr>
        <w:footnoteReference w:id="5"/>
      </w:r>
      <w:r w:rsidR="00DD3436" w:rsidRPr="00143181">
        <w:rPr>
          <w:rFonts w:asciiTheme="minorHAnsi" w:hAnsiTheme="minorHAnsi"/>
        </w:rPr>
        <w:t xml:space="preserve">. </w:t>
      </w:r>
      <w:r w:rsidRPr="00143181">
        <w:rPr>
          <w:rFonts w:asciiTheme="minorHAnsi" w:hAnsiTheme="minorHAnsi"/>
        </w:rPr>
        <w:t>Peptamen</w:t>
      </w:r>
      <w:r w:rsidRPr="00143181">
        <w:rPr>
          <w:rFonts w:asciiTheme="minorHAnsi" w:hAnsiTheme="minorHAnsi"/>
          <w:vertAlign w:val="superscript"/>
        </w:rPr>
        <w:t xml:space="preserve">® </w:t>
      </w:r>
      <w:r>
        <w:rPr>
          <w:rFonts w:asciiTheme="minorHAnsi" w:hAnsiTheme="minorHAnsi"/>
        </w:rPr>
        <w:t xml:space="preserve">Intense VHP </w:t>
      </w:r>
      <w:r w:rsidR="00A45497" w:rsidRPr="00143181">
        <w:rPr>
          <w:rFonts w:asciiTheme="minorHAnsi" w:hAnsiTheme="minorHAnsi"/>
        </w:rPr>
        <w:t>formula contains Prebio</w:t>
      </w:r>
      <w:r w:rsidR="00A45497" w:rsidRPr="00143181">
        <w:rPr>
          <w:rFonts w:asciiTheme="minorHAnsi" w:hAnsiTheme="minorHAnsi"/>
          <w:vertAlign w:val="superscript"/>
        </w:rPr>
        <w:t>1™</w:t>
      </w:r>
      <w:r w:rsidR="00A45497" w:rsidRPr="00143181">
        <w:rPr>
          <w:rFonts w:asciiTheme="minorHAnsi" w:hAnsiTheme="minorHAnsi"/>
        </w:rPr>
        <w:t xml:space="preserve"> blend, a unique prebiotic fiber blend of FOS and inuli</w:t>
      </w:r>
      <w:r w:rsidR="001723B3" w:rsidRPr="00143181">
        <w:rPr>
          <w:rFonts w:asciiTheme="minorHAnsi" w:hAnsiTheme="minorHAnsi"/>
        </w:rPr>
        <w:t>n to support digestive</w:t>
      </w:r>
      <w:r w:rsidR="00DD3436" w:rsidRPr="00143181">
        <w:rPr>
          <w:rFonts w:asciiTheme="minorHAnsi" w:hAnsiTheme="minorHAnsi"/>
        </w:rPr>
        <w:t xml:space="preserve"> health. </w:t>
      </w:r>
      <w:r w:rsidR="00A45497" w:rsidRPr="00143181">
        <w:rPr>
          <w:rFonts w:asciiTheme="minorHAnsi" w:hAnsiTheme="minorHAnsi"/>
        </w:rPr>
        <w:t xml:space="preserve">The formula is recognized by the Centers for Medicare and Medicaid Services (CMS) as </w:t>
      </w:r>
      <w:r w:rsidR="001723B3" w:rsidRPr="00143181">
        <w:rPr>
          <w:rFonts w:asciiTheme="minorHAnsi" w:hAnsiTheme="minorHAnsi"/>
        </w:rPr>
        <w:t>“</w:t>
      </w:r>
      <w:r w:rsidR="00A45497" w:rsidRPr="00143181">
        <w:rPr>
          <w:rFonts w:asciiTheme="minorHAnsi" w:hAnsiTheme="minorHAnsi"/>
        </w:rPr>
        <w:t>an enteral formula, nutritionally complete, hydrolyzed proteins (amino acids and peptide chain), includes fats, carbohydrates, vitamins and minerals, may include fiber, administered through an enteral feeding tube</w:t>
      </w:r>
      <w:r w:rsidR="001723B3" w:rsidRPr="00143181">
        <w:rPr>
          <w:rFonts w:asciiTheme="minorHAnsi" w:hAnsiTheme="minorHAnsi"/>
        </w:rPr>
        <w:t>”</w:t>
      </w:r>
      <w:r w:rsidR="00A45497" w:rsidRPr="00143181">
        <w:rPr>
          <w:rFonts w:asciiTheme="minorHAnsi" w:hAnsiTheme="minorHAnsi"/>
        </w:rPr>
        <w:t>, found in HCPCS Category B4153.</w:t>
      </w:r>
    </w:p>
    <w:p w14:paraId="6961BA26" w14:textId="77777777" w:rsidR="00313C73" w:rsidRPr="00143181" w:rsidRDefault="00A31E13" w:rsidP="00A31E13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br w:type="page"/>
      </w:r>
      <w:r w:rsidR="00313C73" w:rsidRPr="00143181">
        <w:rPr>
          <w:rFonts w:asciiTheme="minorHAnsi" w:hAnsiTheme="minorHAnsi"/>
        </w:rPr>
        <w:lastRenderedPageBreak/>
        <w:t>Thank you for taking the time to review this request. Please contact me should you require any additional information.</w:t>
      </w:r>
    </w:p>
    <w:p w14:paraId="6961BA27" w14:textId="77777777" w:rsidR="00313C73" w:rsidRPr="00143181" w:rsidRDefault="00313C73" w:rsidP="00313C73">
      <w:pPr>
        <w:rPr>
          <w:rFonts w:asciiTheme="minorHAnsi" w:hAnsiTheme="minorHAnsi"/>
        </w:rPr>
      </w:pPr>
    </w:p>
    <w:p w14:paraId="6961BA28" w14:textId="77777777" w:rsidR="00313C73" w:rsidRPr="00143181" w:rsidRDefault="00313C73" w:rsidP="00313C73">
      <w:pPr>
        <w:rPr>
          <w:rFonts w:asciiTheme="minorHAnsi" w:hAnsiTheme="minorHAnsi"/>
        </w:rPr>
      </w:pPr>
    </w:p>
    <w:p w14:paraId="6961BA29" w14:textId="77777777" w:rsidR="00313C73" w:rsidRPr="00143181" w:rsidRDefault="00313C73" w:rsidP="00313C73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t>Sincerely,</w:t>
      </w:r>
    </w:p>
    <w:p w14:paraId="6961BA2A" w14:textId="77777777" w:rsidR="00313C73" w:rsidRPr="00143181" w:rsidRDefault="00313C73" w:rsidP="00313C73">
      <w:pPr>
        <w:rPr>
          <w:rFonts w:asciiTheme="minorHAnsi" w:hAnsiTheme="minorHAnsi"/>
        </w:rPr>
      </w:pPr>
    </w:p>
    <w:p w14:paraId="6961BA2B" w14:textId="77777777" w:rsidR="00C12710" w:rsidRPr="00143181" w:rsidRDefault="00C12710" w:rsidP="00313C73">
      <w:pPr>
        <w:rPr>
          <w:rFonts w:asciiTheme="minorHAnsi" w:hAnsiTheme="minorHAnsi"/>
        </w:rPr>
      </w:pPr>
    </w:p>
    <w:p w14:paraId="6961BA2C" w14:textId="77777777" w:rsidR="00313C73" w:rsidRPr="00143181" w:rsidRDefault="00D42701" w:rsidP="00313C73">
      <w:pPr>
        <w:rPr>
          <w:rFonts w:asciiTheme="minorHAnsi" w:hAnsiTheme="minorHAnsi"/>
        </w:rPr>
      </w:pPr>
      <w:r w:rsidRPr="0014318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Signature:"/>
              <w:maxLength w:val="267"/>
            </w:textInput>
          </w:ffData>
        </w:fldChar>
      </w:r>
      <w:r w:rsidR="00AC64A3" w:rsidRPr="00143181">
        <w:rPr>
          <w:rFonts w:asciiTheme="minorHAnsi" w:hAnsiTheme="minorHAnsi"/>
          <w:i/>
        </w:rPr>
        <w:instrText xml:space="preserve"> FORMTEXT </w:instrText>
      </w:r>
      <w:r w:rsidRPr="00143181">
        <w:rPr>
          <w:rFonts w:asciiTheme="minorHAnsi" w:hAnsiTheme="minorHAnsi"/>
          <w:i/>
        </w:rPr>
      </w:r>
      <w:r w:rsidRPr="00143181">
        <w:rPr>
          <w:rFonts w:asciiTheme="minorHAnsi" w:hAnsiTheme="minorHAnsi"/>
          <w:i/>
        </w:rPr>
        <w:fldChar w:fldCharType="separate"/>
      </w:r>
      <w:r w:rsidR="00AC64A3" w:rsidRPr="00143181">
        <w:rPr>
          <w:rFonts w:asciiTheme="minorHAnsi" w:hAnsiTheme="minorHAnsi"/>
          <w:i/>
          <w:noProof/>
        </w:rPr>
        <w:t>Signature:</w:t>
      </w:r>
      <w:r w:rsidRPr="00143181">
        <w:rPr>
          <w:rFonts w:asciiTheme="minorHAnsi" w:hAnsiTheme="minorHAnsi"/>
          <w:i/>
        </w:rPr>
        <w:fldChar w:fldCharType="end"/>
      </w:r>
    </w:p>
    <w:p w14:paraId="6961BA2D" w14:textId="77777777" w:rsidR="00313C73" w:rsidRPr="00143181" w:rsidRDefault="00D42701" w:rsidP="00313C73">
      <w:pPr>
        <w:rPr>
          <w:rFonts w:asciiTheme="minorHAnsi" w:hAnsiTheme="minorHAnsi"/>
        </w:rPr>
      </w:pPr>
      <w:r w:rsidRPr="0014318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Name:"/>
              <w:maxLength w:val="267"/>
            </w:textInput>
          </w:ffData>
        </w:fldChar>
      </w:r>
      <w:r w:rsidR="00AC64A3" w:rsidRPr="00143181">
        <w:rPr>
          <w:rFonts w:asciiTheme="minorHAnsi" w:hAnsiTheme="minorHAnsi"/>
          <w:i/>
        </w:rPr>
        <w:instrText xml:space="preserve"> FORMTEXT </w:instrText>
      </w:r>
      <w:r w:rsidRPr="00143181">
        <w:rPr>
          <w:rFonts w:asciiTheme="minorHAnsi" w:hAnsiTheme="minorHAnsi"/>
          <w:i/>
        </w:rPr>
      </w:r>
      <w:r w:rsidRPr="00143181">
        <w:rPr>
          <w:rFonts w:asciiTheme="minorHAnsi" w:hAnsiTheme="minorHAnsi"/>
          <w:i/>
        </w:rPr>
        <w:fldChar w:fldCharType="separate"/>
      </w:r>
      <w:r w:rsidR="00AC64A3" w:rsidRPr="00143181">
        <w:rPr>
          <w:rFonts w:asciiTheme="minorHAnsi" w:hAnsiTheme="minorHAnsi"/>
          <w:i/>
          <w:noProof/>
        </w:rPr>
        <w:t>Name:</w:t>
      </w:r>
      <w:r w:rsidRPr="00143181">
        <w:rPr>
          <w:rFonts w:asciiTheme="minorHAnsi" w:hAnsiTheme="minorHAnsi"/>
          <w:i/>
        </w:rPr>
        <w:fldChar w:fldCharType="end"/>
      </w:r>
    </w:p>
    <w:p w14:paraId="6961BA2E" w14:textId="77777777" w:rsidR="00313C73" w:rsidRPr="00143181" w:rsidRDefault="00D42701" w:rsidP="00313C73">
      <w:pPr>
        <w:rPr>
          <w:rFonts w:asciiTheme="minorHAnsi" w:hAnsiTheme="minorHAnsi"/>
        </w:rPr>
      </w:pPr>
      <w:r w:rsidRPr="0014318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Title:"/>
              <w:maxLength w:val="267"/>
            </w:textInput>
          </w:ffData>
        </w:fldChar>
      </w:r>
      <w:r w:rsidR="00AC64A3" w:rsidRPr="00143181">
        <w:rPr>
          <w:rFonts w:asciiTheme="minorHAnsi" w:hAnsiTheme="minorHAnsi"/>
          <w:i/>
        </w:rPr>
        <w:instrText xml:space="preserve"> FORMTEXT </w:instrText>
      </w:r>
      <w:r w:rsidRPr="00143181">
        <w:rPr>
          <w:rFonts w:asciiTheme="minorHAnsi" w:hAnsiTheme="minorHAnsi"/>
          <w:i/>
        </w:rPr>
      </w:r>
      <w:r w:rsidRPr="00143181">
        <w:rPr>
          <w:rFonts w:asciiTheme="minorHAnsi" w:hAnsiTheme="minorHAnsi"/>
          <w:i/>
        </w:rPr>
        <w:fldChar w:fldCharType="separate"/>
      </w:r>
      <w:r w:rsidR="00AC64A3" w:rsidRPr="00143181">
        <w:rPr>
          <w:rFonts w:asciiTheme="minorHAnsi" w:hAnsiTheme="minorHAnsi"/>
          <w:i/>
          <w:noProof/>
        </w:rPr>
        <w:t>Title:</w:t>
      </w:r>
      <w:r w:rsidRPr="00143181">
        <w:rPr>
          <w:rFonts w:asciiTheme="minorHAnsi" w:hAnsiTheme="minorHAnsi"/>
          <w:i/>
        </w:rPr>
        <w:fldChar w:fldCharType="end"/>
      </w:r>
    </w:p>
    <w:p w14:paraId="6961BA2F" w14:textId="77777777" w:rsidR="00313C73" w:rsidRPr="00143181" w:rsidRDefault="00313C73" w:rsidP="00313C73">
      <w:pPr>
        <w:rPr>
          <w:rFonts w:asciiTheme="minorHAnsi" w:hAnsiTheme="minorHAnsi"/>
        </w:rPr>
      </w:pPr>
    </w:p>
    <w:p w14:paraId="6961BA30" w14:textId="77777777" w:rsidR="00143181" w:rsidRPr="003E2DC9" w:rsidRDefault="00143181" w:rsidP="00143181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Attachments:</w:t>
      </w:r>
      <w:r w:rsidRPr="001C76CC">
        <w:rPr>
          <w:rFonts w:asciiTheme="minorHAnsi" w:hAnsiTheme="minorHAnsi" w:cstheme="minorHAnsi"/>
          <w:i/>
          <w:highlight w:val="lightGray"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If relevant,</w:t>
      </w:r>
      <w:r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1" w:history="1">
        <w:r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>
        <w:rPr>
          <w:rFonts w:asciiTheme="minorHAnsi" w:hAnsiTheme="minorHAnsi" w:cstheme="minorHAnsi"/>
          <w:i/>
          <w:highlight w:val="lightGray"/>
        </w:rPr>
        <w:t>n.</w:t>
      </w:r>
    </w:p>
    <w:p w14:paraId="6961BA31" w14:textId="77777777" w:rsidR="00313C73" w:rsidRDefault="00313C73" w:rsidP="00313C73"/>
    <w:p w14:paraId="6961BA32" w14:textId="77777777" w:rsidR="00313C73" w:rsidRDefault="00313C73" w:rsidP="00313C73"/>
    <w:sectPr w:rsidR="00313C73" w:rsidSect="00313C73"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1BA35" w14:textId="77777777" w:rsidR="00C2059E" w:rsidRDefault="00C2059E">
      <w:r>
        <w:separator/>
      </w:r>
    </w:p>
  </w:endnote>
  <w:endnote w:type="continuationSeparator" w:id="0">
    <w:p w14:paraId="6961BA36" w14:textId="77777777" w:rsidR="00C2059E" w:rsidRDefault="00C2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1BA37" w14:textId="77777777" w:rsidR="007A319E" w:rsidRDefault="00D42701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1BA38" w14:textId="77777777"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1BA39" w14:textId="77777777" w:rsidR="007A319E" w:rsidRDefault="00D42701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7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1BA3A" w14:textId="77777777"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1BA33" w14:textId="77777777" w:rsidR="00C2059E" w:rsidRDefault="00C2059E">
      <w:r>
        <w:separator/>
      </w:r>
    </w:p>
  </w:footnote>
  <w:footnote w:type="continuationSeparator" w:id="0">
    <w:p w14:paraId="6961BA34" w14:textId="77777777" w:rsidR="00C2059E" w:rsidRDefault="00C2059E">
      <w:r>
        <w:continuationSeparator/>
      </w:r>
    </w:p>
  </w:footnote>
  <w:footnote w:id="1">
    <w:p w14:paraId="6961BA3B" w14:textId="77777777" w:rsidR="003C2244" w:rsidRDefault="00A45497" w:rsidP="00A45497">
      <w:pPr>
        <w:pStyle w:val="FootnoteText"/>
      </w:pPr>
      <w:r>
        <w:rPr>
          <w:rStyle w:val="FootnoteReference"/>
        </w:rPr>
        <w:footnoteRef/>
      </w:r>
      <w:r>
        <w:t xml:space="preserve"> Donald P et al. </w:t>
      </w:r>
      <w:r w:rsidRPr="00EF6B4C">
        <w:rPr>
          <w:i/>
          <w:iCs/>
        </w:rPr>
        <w:t>Nutrition Research</w:t>
      </w:r>
      <w:r>
        <w:t>. 1993;14:3-12.</w:t>
      </w:r>
    </w:p>
  </w:footnote>
  <w:footnote w:id="2">
    <w:p w14:paraId="6961BA3C" w14:textId="77777777" w:rsidR="003C2244" w:rsidRDefault="00A45497" w:rsidP="00A45497">
      <w:pPr>
        <w:pStyle w:val="FootnoteText"/>
      </w:pPr>
      <w:r>
        <w:rPr>
          <w:rStyle w:val="FootnoteReference"/>
        </w:rPr>
        <w:footnoteRef/>
      </w:r>
      <w:r>
        <w:t xml:space="preserve"> Dylewski M, et al. Whey-based formulas improve tube feeding tolerance in pediatric burn patients.  Presented at the 5</w:t>
      </w:r>
      <w:r w:rsidRPr="00EF6B4C">
        <w:rPr>
          <w:vertAlign w:val="superscript"/>
        </w:rPr>
        <w:t>th</w:t>
      </w:r>
      <w:r>
        <w:t xml:space="preserve"> Clinical Nutrition Week, 2006.</w:t>
      </w:r>
    </w:p>
  </w:footnote>
  <w:footnote w:id="3">
    <w:p w14:paraId="6961BA3D" w14:textId="77777777" w:rsidR="003C2244" w:rsidRDefault="00A45497" w:rsidP="00A45497">
      <w:pPr>
        <w:pStyle w:val="FootnoteText"/>
      </w:pPr>
      <w:r>
        <w:rPr>
          <w:rStyle w:val="FootnoteReference"/>
        </w:rPr>
        <w:footnoteRef/>
      </w:r>
      <w:r>
        <w:t xml:space="preserve"> Ruppin D et al. </w:t>
      </w:r>
      <w:r w:rsidRPr="004D13E4">
        <w:rPr>
          <w:i/>
          <w:iCs/>
        </w:rPr>
        <w:t>Drugs</w:t>
      </w:r>
      <w:r>
        <w:t xml:space="preserve"> 1980;20:216-224.</w:t>
      </w:r>
    </w:p>
  </w:footnote>
  <w:footnote w:id="4">
    <w:p w14:paraId="6961BA3E" w14:textId="77777777" w:rsidR="003C2244" w:rsidRDefault="00A45497" w:rsidP="00A45497">
      <w:pPr>
        <w:pStyle w:val="FootnoteText"/>
      </w:pPr>
      <w:r>
        <w:rPr>
          <w:rStyle w:val="FootnoteReference"/>
        </w:rPr>
        <w:footnoteRef/>
      </w:r>
      <w:r>
        <w:t xml:space="preserve"> Maples BA et al</w:t>
      </w:r>
      <w:r w:rsidRPr="00EC12D8">
        <w:rPr>
          <w:i/>
          <w:iCs/>
        </w:rPr>
        <w:t>. JPEN</w:t>
      </w:r>
      <w:r>
        <w:t xml:space="preserve"> 2005;29(s).</w:t>
      </w:r>
    </w:p>
  </w:footnote>
  <w:footnote w:id="5">
    <w:p w14:paraId="6961BA3F" w14:textId="77777777" w:rsidR="003C2244" w:rsidRDefault="00A45497" w:rsidP="00A45497">
      <w:pPr>
        <w:pStyle w:val="FootnoteText"/>
      </w:pPr>
      <w:r>
        <w:rPr>
          <w:rStyle w:val="FootnoteReference"/>
        </w:rPr>
        <w:footnoteRef/>
      </w:r>
      <w:r>
        <w:t xml:space="preserve"> Marshall K. </w:t>
      </w:r>
      <w:r w:rsidRPr="00EC12D8">
        <w:rPr>
          <w:i/>
          <w:iCs/>
        </w:rPr>
        <w:t>Alt Med Review</w:t>
      </w:r>
      <w:r>
        <w:t xml:space="preserve"> 2004;9(2):136-156.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QWsdRSbTYmIn7HzUayIRcN8oX0mSXdgtdZvCXNKnFFJ+LMBt/jDDPRHiZ/jYqD+2I/H6/R7s7twqqpyyBcQcg==" w:salt="uNAyiJ4HfVxn1uP33nVHr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44E7F"/>
    <w:rsid w:val="00047532"/>
    <w:rsid w:val="00056D5E"/>
    <w:rsid w:val="000F3938"/>
    <w:rsid w:val="0013302E"/>
    <w:rsid w:val="001413F8"/>
    <w:rsid w:val="00143181"/>
    <w:rsid w:val="001629BD"/>
    <w:rsid w:val="00166D2E"/>
    <w:rsid w:val="001723B3"/>
    <w:rsid w:val="002178B8"/>
    <w:rsid w:val="0023349C"/>
    <w:rsid w:val="00235C27"/>
    <w:rsid w:val="002557F9"/>
    <w:rsid w:val="00287853"/>
    <w:rsid w:val="002F2587"/>
    <w:rsid w:val="00313C73"/>
    <w:rsid w:val="00322125"/>
    <w:rsid w:val="00322A9A"/>
    <w:rsid w:val="003451F7"/>
    <w:rsid w:val="0038068B"/>
    <w:rsid w:val="0038198D"/>
    <w:rsid w:val="003852EC"/>
    <w:rsid w:val="00397D5E"/>
    <w:rsid w:val="003B7D70"/>
    <w:rsid w:val="003C2244"/>
    <w:rsid w:val="003E0A37"/>
    <w:rsid w:val="003F4153"/>
    <w:rsid w:val="003F6238"/>
    <w:rsid w:val="00435E2A"/>
    <w:rsid w:val="004653F5"/>
    <w:rsid w:val="0047567D"/>
    <w:rsid w:val="00483726"/>
    <w:rsid w:val="004A2F37"/>
    <w:rsid w:val="004B0C19"/>
    <w:rsid w:val="004D13E4"/>
    <w:rsid w:val="004F2D89"/>
    <w:rsid w:val="00512ADE"/>
    <w:rsid w:val="00526DBE"/>
    <w:rsid w:val="00583ECB"/>
    <w:rsid w:val="005A5824"/>
    <w:rsid w:val="005B5BC9"/>
    <w:rsid w:val="0062649B"/>
    <w:rsid w:val="006A0640"/>
    <w:rsid w:val="0079771D"/>
    <w:rsid w:val="007A319E"/>
    <w:rsid w:val="00894C35"/>
    <w:rsid w:val="008E07DB"/>
    <w:rsid w:val="00901568"/>
    <w:rsid w:val="009509AB"/>
    <w:rsid w:val="009E5E24"/>
    <w:rsid w:val="009F430D"/>
    <w:rsid w:val="00A1201C"/>
    <w:rsid w:val="00A31E13"/>
    <w:rsid w:val="00A45497"/>
    <w:rsid w:val="00A86091"/>
    <w:rsid w:val="00AC17FD"/>
    <w:rsid w:val="00AC64A3"/>
    <w:rsid w:val="00AD7E8A"/>
    <w:rsid w:val="00AE6A51"/>
    <w:rsid w:val="00AF7C43"/>
    <w:rsid w:val="00B0375F"/>
    <w:rsid w:val="00B21079"/>
    <w:rsid w:val="00B27273"/>
    <w:rsid w:val="00B95C5C"/>
    <w:rsid w:val="00BC763E"/>
    <w:rsid w:val="00BD3C47"/>
    <w:rsid w:val="00BE2AFE"/>
    <w:rsid w:val="00C12710"/>
    <w:rsid w:val="00C1337B"/>
    <w:rsid w:val="00C17767"/>
    <w:rsid w:val="00C2059E"/>
    <w:rsid w:val="00C40B74"/>
    <w:rsid w:val="00C47807"/>
    <w:rsid w:val="00C5190A"/>
    <w:rsid w:val="00CA4255"/>
    <w:rsid w:val="00CB60C3"/>
    <w:rsid w:val="00CC1D8C"/>
    <w:rsid w:val="00CF3DD3"/>
    <w:rsid w:val="00D347E9"/>
    <w:rsid w:val="00D42701"/>
    <w:rsid w:val="00D84EBD"/>
    <w:rsid w:val="00DB2321"/>
    <w:rsid w:val="00DB4829"/>
    <w:rsid w:val="00DB7AF1"/>
    <w:rsid w:val="00DC312D"/>
    <w:rsid w:val="00DD3436"/>
    <w:rsid w:val="00DD6DA3"/>
    <w:rsid w:val="00E5161F"/>
    <w:rsid w:val="00E96E05"/>
    <w:rsid w:val="00EB2A87"/>
    <w:rsid w:val="00EC12D8"/>
    <w:rsid w:val="00EF6B4C"/>
    <w:rsid w:val="00F478DD"/>
    <w:rsid w:val="00F5557F"/>
    <w:rsid w:val="00FB0CE2"/>
    <w:rsid w:val="00FB6D62"/>
    <w:rsid w:val="00FD2F25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1BA15"/>
  <w15:docId w15:val="{E31AFCF5-DCCD-4F53-9D23-D4BD4CED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44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244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A454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244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A4549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431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stleHealthScience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09861573ED145ADBD03E5C20953EF" ma:contentTypeVersion="1" ma:contentTypeDescription="Create a new document." ma:contentTypeScope="" ma:versionID="fc5733e463cfc2f2255fb7962acca329">
  <xsd:schema xmlns:xsd="http://www.w3.org/2001/XMLSchema" xmlns:xs="http://www.w3.org/2001/XMLSchema" xmlns:p="http://schemas.microsoft.com/office/2006/metadata/properties" xmlns:ns1="http://schemas.microsoft.com/sharepoint/v3" xmlns:ns2="564a7cfc-2f05-4463-9f71-2bf394ca9cdc" targetNamespace="http://schemas.microsoft.com/office/2006/metadata/properties" ma:root="true" ma:fieldsID="f06dd8208923bf886e793beb70ab94c7" ns1:_="" ns2:_="">
    <xsd:import namespace="http://schemas.microsoft.com/sharepoint/v3"/>
    <xsd:import namespace="564a7cfc-2f05-4463-9f71-2bf394ca9c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7cfc-2f05-4463-9f71-2bf394ca9c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12B85-2FA8-4CD2-8F1A-AE356A71100A}"/>
</file>

<file path=customXml/itemProps2.xml><?xml version="1.0" encoding="utf-8"?>
<ds:datastoreItem xmlns:ds="http://schemas.openxmlformats.org/officeDocument/2006/customXml" ds:itemID="{22E600F8-688C-4FAB-AFAD-CEEC0D981894}"/>
</file>

<file path=customXml/itemProps3.xml><?xml version="1.0" encoding="utf-8"?>
<ds:datastoreItem xmlns:ds="http://schemas.openxmlformats.org/officeDocument/2006/customXml" ds:itemID="{2C7952DA-A114-47A5-9253-DCCBE5FAAFA5}"/>
</file>

<file path=customXml/itemProps4.xml><?xml version="1.0" encoding="utf-8"?>
<ds:datastoreItem xmlns:ds="http://schemas.openxmlformats.org/officeDocument/2006/customXml" ds:itemID="{C7D90528-1C9F-4A51-AB98-F38CA8372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a7cfc-2f05-4463-9f71-2bf394ca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COMPLEAT®</dc:title>
  <dc:creator>Nestle</dc:creator>
  <cp:lastModifiedBy>Nader,Christopher,BRIDGEWATER,NHSc Bridgewater Inst Mktg</cp:lastModifiedBy>
  <cp:revision>2</cp:revision>
  <dcterms:created xsi:type="dcterms:W3CDTF">2018-08-17T18:52:00Z</dcterms:created>
  <dcterms:modified xsi:type="dcterms:W3CDTF">2018-08-17T18:52:00Z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10046969-cd62-4539-b4a7-447aa78bada4</vt:lpwstr>
  </property>
</Properties>
</file>