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729F5" w14:textId="77777777" w:rsidR="00BC51C2" w:rsidRPr="00CE0AB9" w:rsidRDefault="00BC51C2" w:rsidP="00BC51C2">
      <w:pPr>
        <w:jc w:val="center"/>
        <w:rPr>
          <w:b/>
          <w:i/>
          <w:sz w:val="24"/>
          <w:szCs w:val="24"/>
        </w:rPr>
      </w:pPr>
      <w:r w:rsidRPr="00CE0AB9">
        <w:rPr>
          <w:b/>
          <w:i/>
          <w:sz w:val="24"/>
          <w:szCs w:val="24"/>
        </w:rPr>
        <w:t>Letter of Medical Necessity</w:t>
      </w:r>
    </w:p>
    <w:p w14:paraId="2601533A" w14:textId="77777777" w:rsidR="00BC51C2" w:rsidRPr="00CE0AB9" w:rsidRDefault="00BC51C2" w:rsidP="00BC51C2">
      <w:pPr>
        <w:rPr>
          <w:sz w:val="24"/>
          <w:szCs w:val="24"/>
        </w:rPr>
      </w:pPr>
    </w:p>
    <w:p w14:paraId="1BE2ACE4" w14:textId="6649BB5B" w:rsidR="00BC51C2" w:rsidRPr="000F49A9" w:rsidRDefault="00BC51C2" w:rsidP="00BC51C2">
      <w:r w:rsidRPr="000F49A9">
        <w:t>Date</w:t>
      </w:r>
      <w:r w:rsidRPr="00EF7B03">
        <w:t xml:space="preserve">:   </w:t>
      </w:r>
      <w:r w:rsidR="00835594">
        <w:rPr>
          <w:i/>
        </w:rPr>
        <w:t xml:space="preserve"> </w:t>
      </w:r>
      <w:r w:rsidR="005C6793">
        <w:rPr>
          <w:i/>
        </w:rPr>
        <w:fldChar w:fldCharType="begin">
          <w:ffData>
            <w:name w:val="Text3"/>
            <w:enabled/>
            <w:calcOnExit w:val="0"/>
            <w:textInput>
              <w:default w:val="Month, Day, Year"/>
            </w:textInput>
          </w:ffData>
        </w:fldChar>
      </w:r>
      <w:bookmarkStart w:id="0" w:name="Text3"/>
      <w:r w:rsidR="005C6793">
        <w:rPr>
          <w:i/>
        </w:rPr>
        <w:instrText xml:space="preserve"> FORMTEXT </w:instrText>
      </w:r>
      <w:r w:rsidR="005C6793">
        <w:rPr>
          <w:i/>
        </w:rPr>
      </w:r>
      <w:r w:rsidR="005C6793">
        <w:rPr>
          <w:i/>
        </w:rPr>
        <w:fldChar w:fldCharType="separate"/>
      </w:r>
      <w:r w:rsidR="005C6793">
        <w:rPr>
          <w:i/>
          <w:noProof/>
        </w:rPr>
        <w:t>Month, Day, Year</w:t>
      </w:r>
      <w:r w:rsidR="005C6793">
        <w:rPr>
          <w:i/>
        </w:rPr>
        <w:fldChar w:fldCharType="end"/>
      </w:r>
      <w:bookmarkEnd w:id="0"/>
    </w:p>
    <w:p w14:paraId="620F71FB" w14:textId="77777777" w:rsidR="00BC51C2" w:rsidRPr="000F49A9" w:rsidRDefault="00BC51C2" w:rsidP="00BC51C2"/>
    <w:p w14:paraId="05948B25" w14:textId="462E9D99" w:rsidR="00BC51C2" w:rsidRPr="000F49A9" w:rsidRDefault="00BC51C2" w:rsidP="00BC51C2">
      <w:r w:rsidRPr="000F49A9">
        <w:t xml:space="preserve">TO:        </w:t>
      </w:r>
      <w:r w:rsidR="00835594">
        <w:rPr>
          <w:i/>
        </w:rPr>
        <w:t xml:space="preserve"> </w:t>
      </w:r>
      <w:r w:rsidR="005C6793">
        <w:rPr>
          <w:i/>
        </w:rPr>
        <w:fldChar w:fldCharType="begin">
          <w:ffData>
            <w:name w:val="Text2"/>
            <w:enabled/>
            <w:calcOnExit w:val="0"/>
            <w:textInput>
              <w:default w:val="Insurance Company"/>
            </w:textInput>
          </w:ffData>
        </w:fldChar>
      </w:r>
      <w:bookmarkStart w:id="1" w:name="Text2"/>
      <w:r w:rsidR="005C6793">
        <w:rPr>
          <w:i/>
        </w:rPr>
        <w:instrText xml:space="preserve"> FORMTEXT </w:instrText>
      </w:r>
      <w:r w:rsidR="005C6793">
        <w:rPr>
          <w:i/>
        </w:rPr>
      </w:r>
      <w:r w:rsidR="005C6793">
        <w:rPr>
          <w:i/>
        </w:rPr>
        <w:fldChar w:fldCharType="separate"/>
      </w:r>
      <w:r w:rsidR="005C6793">
        <w:rPr>
          <w:i/>
          <w:noProof/>
        </w:rPr>
        <w:t>Insurance Company</w:t>
      </w:r>
      <w:r w:rsidR="005C6793">
        <w:rPr>
          <w:i/>
        </w:rPr>
        <w:fldChar w:fldCharType="end"/>
      </w:r>
      <w:bookmarkEnd w:id="1"/>
    </w:p>
    <w:p w14:paraId="2EAABF91" w14:textId="1D48CB22" w:rsidR="00BC51C2" w:rsidRPr="000F49A9" w:rsidRDefault="00BC51C2" w:rsidP="00BC51C2">
      <w:r w:rsidRPr="000F49A9">
        <w:t xml:space="preserve">FROM:  </w:t>
      </w:r>
      <w:r w:rsidR="00835594">
        <w:rPr>
          <w:i/>
        </w:rPr>
        <w:t xml:space="preserve"> </w:t>
      </w:r>
      <w:r w:rsidR="0083407E">
        <w:rPr>
          <w:i/>
        </w:rPr>
        <w:fldChar w:fldCharType="begin">
          <w:ffData>
            <w:name w:val="Text1"/>
            <w:enabled/>
            <w:calcOnExit w:val="0"/>
            <w:textInput>
              <w:default w:val="Physician Name"/>
            </w:textInput>
          </w:ffData>
        </w:fldChar>
      </w:r>
      <w:bookmarkStart w:id="2" w:name="Text1"/>
      <w:r w:rsidR="0083407E">
        <w:rPr>
          <w:i/>
        </w:rPr>
        <w:instrText xml:space="preserve"> FORMTEXT </w:instrText>
      </w:r>
      <w:r w:rsidR="0083407E">
        <w:rPr>
          <w:i/>
        </w:rPr>
      </w:r>
      <w:r w:rsidR="0083407E">
        <w:rPr>
          <w:i/>
        </w:rPr>
        <w:fldChar w:fldCharType="separate"/>
      </w:r>
      <w:r w:rsidR="0083407E">
        <w:rPr>
          <w:i/>
          <w:noProof/>
        </w:rPr>
        <w:t>Physician Name</w:t>
      </w:r>
      <w:r w:rsidR="0083407E">
        <w:rPr>
          <w:i/>
        </w:rPr>
        <w:fldChar w:fldCharType="end"/>
      </w:r>
      <w:bookmarkEnd w:id="2"/>
    </w:p>
    <w:p w14:paraId="6783EF32" w14:textId="77777777" w:rsidR="00BC51C2" w:rsidRPr="000F49A9" w:rsidRDefault="00BC51C2" w:rsidP="00BC51C2"/>
    <w:p w14:paraId="4B7C42FB" w14:textId="38F2E61F" w:rsidR="00BC51C2" w:rsidRDefault="00BC51C2" w:rsidP="00BC51C2">
      <w:r w:rsidRPr="000F49A9">
        <w:t>SUBJECT:  Request for coverage/reimbursement for BOOST®</w:t>
      </w:r>
      <w:r>
        <w:t xml:space="preserve"> KID ESSENTIALS</w:t>
      </w:r>
      <w:r>
        <w:rPr>
          <w:rFonts w:cstheme="minorHAnsi"/>
        </w:rPr>
        <w:t>™</w:t>
      </w:r>
      <w:r w:rsidRPr="000F49A9">
        <w:t xml:space="preserve"> </w:t>
      </w:r>
      <w:r>
        <w:t>1.5 Balanced Nutritional Drink.</w:t>
      </w:r>
    </w:p>
    <w:p w14:paraId="79226DA6" w14:textId="5CB49443" w:rsidR="00BC51C2" w:rsidRPr="00EF7B03" w:rsidRDefault="00BC51C2" w:rsidP="00BC51C2">
      <w:r w:rsidRPr="000F49A9">
        <w:t xml:space="preserve">I am requesting insurance coverage and reimbursement on behalf of my patient, </w:t>
      </w:r>
      <w:bookmarkStart w:id="3" w:name="Text6"/>
      <w:r w:rsidR="007F6D8B" w:rsidRPr="003626B3">
        <w:rPr>
          <w:rFonts w:cstheme="minorHAnsi"/>
          <w:i/>
        </w:rPr>
        <w:fldChar w:fldCharType="begin">
          <w:ffData>
            <w:name w:val="Text6"/>
            <w:enabled/>
            <w:calcOnExit w:val="0"/>
            <w:textInput>
              <w:default w:val="Name/Date of Birth"/>
              <w:maxLength w:val="35"/>
            </w:textInput>
          </w:ffData>
        </w:fldChar>
      </w:r>
      <w:r w:rsidR="007F6D8B" w:rsidRPr="003626B3">
        <w:rPr>
          <w:rFonts w:cstheme="minorHAnsi"/>
          <w:i/>
        </w:rPr>
        <w:instrText xml:space="preserve"> FORMTEXT </w:instrText>
      </w:r>
      <w:r w:rsidR="007F6D8B" w:rsidRPr="003626B3">
        <w:rPr>
          <w:rFonts w:cstheme="minorHAnsi"/>
          <w:i/>
        </w:rPr>
      </w:r>
      <w:r w:rsidR="007F6D8B" w:rsidRPr="003626B3">
        <w:rPr>
          <w:rFonts w:cstheme="minorHAnsi"/>
          <w:i/>
        </w:rPr>
        <w:fldChar w:fldCharType="separate"/>
      </w:r>
      <w:r w:rsidR="007F6D8B" w:rsidRPr="003626B3">
        <w:rPr>
          <w:rFonts w:cstheme="minorHAnsi"/>
          <w:i/>
          <w:noProof/>
        </w:rPr>
        <w:t>Name/Date of Birth</w:t>
      </w:r>
      <w:r w:rsidR="007F6D8B" w:rsidRPr="003626B3">
        <w:rPr>
          <w:rFonts w:cstheme="minorHAnsi"/>
          <w:i/>
        </w:rPr>
        <w:fldChar w:fldCharType="end"/>
      </w:r>
      <w:bookmarkEnd w:id="3"/>
      <w:r w:rsidR="00660B11">
        <w:t xml:space="preserve"> </w:t>
      </w:r>
      <w:r w:rsidRPr="00D63140">
        <w:t>.</w:t>
      </w:r>
      <w:r w:rsidRPr="000F49A9">
        <w:t xml:space="preserve"> I have prescribed BOOST®</w:t>
      </w:r>
      <w:r>
        <w:t xml:space="preserve"> KID ESSENTIALS</w:t>
      </w:r>
      <w:r>
        <w:rPr>
          <w:rFonts w:cstheme="minorHAnsi"/>
        </w:rPr>
        <w:t>™</w:t>
      </w:r>
      <w:r w:rsidRPr="000F49A9">
        <w:t xml:space="preserve"> </w:t>
      </w:r>
      <w:r>
        <w:t xml:space="preserve">1.5 Balanced Nutritional Drink </w:t>
      </w:r>
      <w:r w:rsidRPr="000F49A9">
        <w:t>manufa</w:t>
      </w:r>
      <w:r>
        <w:t xml:space="preserve">ctured by Nestlé HealthCare Nutrition, Inc. </w:t>
      </w:r>
      <w:r w:rsidRPr="000F49A9">
        <w:t xml:space="preserve">for the dietary management of </w:t>
      </w:r>
      <w:r w:rsidR="000F6115">
        <w:t xml:space="preserve"> </w:t>
      </w:r>
      <w:r w:rsidR="000F6115" w:rsidRPr="000F6115">
        <w:rPr>
          <w:rFonts w:cstheme="minorHAnsi"/>
          <w:i/>
        </w:rPr>
        <w:fldChar w:fldCharType="begin">
          <w:ffData>
            <w:name w:val=""/>
            <w:enabled/>
            <w:calcOnExit w:val="0"/>
            <w:textInput>
              <w:default w:val="Diagnosis or Condition"/>
              <w:maxLength w:val="40"/>
            </w:textInput>
          </w:ffData>
        </w:fldChar>
      </w:r>
      <w:r w:rsidR="000F6115" w:rsidRPr="000F6115">
        <w:rPr>
          <w:rFonts w:cstheme="minorHAnsi"/>
          <w:i/>
        </w:rPr>
        <w:instrText xml:space="preserve"> FORMTEXT </w:instrText>
      </w:r>
      <w:r w:rsidR="000F6115" w:rsidRPr="000F6115">
        <w:rPr>
          <w:rFonts w:cstheme="minorHAnsi"/>
          <w:i/>
        </w:rPr>
      </w:r>
      <w:r w:rsidR="000F6115" w:rsidRPr="000F6115">
        <w:rPr>
          <w:rFonts w:cstheme="minorHAnsi"/>
          <w:i/>
        </w:rPr>
        <w:fldChar w:fldCharType="separate"/>
      </w:r>
      <w:r w:rsidR="000F6115" w:rsidRPr="000F6115">
        <w:rPr>
          <w:rFonts w:cstheme="minorHAnsi"/>
          <w:i/>
          <w:noProof/>
        </w:rPr>
        <w:t>Diagnosis or Condition</w:t>
      </w:r>
      <w:r w:rsidR="000F6115" w:rsidRPr="000F6115">
        <w:rPr>
          <w:rFonts w:cstheme="minorHAnsi"/>
          <w:i/>
        </w:rPr>
        <w:fldChar w:fldCharType="end"/>
      </w:r>
      <w:r w:rsidRPr="000F6115">
        <w:t>.</w:t>
      </w:r>
    </w:p>
    <w:p w14:paraId="3FA59ED4" w14:textId="60F16930" w:rsidR="002140EA" w:rsidRPr="003626B3" w:rsidRDefault="002140EA" w:rsidP="0047107E">
      <w:pPr>
        <w:spacing w:before="240" w:line="240" w:lineRule="auto"/>
        <w:rPr>
          <w:rFonts w:cstheme="minorHAnsi"/>
          <w:i/>
        </w:rPr>
      </w:pPr>
      <w:r w:rsidRPr="003626B3">
        <w:rPr>
          <w:rFonts w:cstheme="minorHAnsi"/>
          <w:i/>
          <w:highlight w:val="lightGray"/>
        </w:rPr>
        <w:t>Verify medical necessity for formula, including</w:t>
      </w:r>
      <w:r w:rsidR="00A63A15">
        <w:rPr>
          <w:rFonts w:cstheme="minorHAnsi"/>
          <w:i/>
          <w:highlight w:val="lightGray"/>
        </w:rPr>
        <w:t xml:space="preserve">: </w:t>
      </w:r>
      <w:r w:rsidRPr="003626B3">
        <w:rPr>
          <w:rFonts w:cstheme="minorHAnsi"/>
          <w:i/>
          <w:highlight w:val="lightGray"/>
        </w:rPr>
        <w:t>date of birth, diagnosis, height/weight, weight history</w:t>
      </w:r>
      <w:r w:rsidR="009D6A45">
        <w:rPr>
          <w:rFonts w:cstheme="minorHAnsi"/>
          <w:i/>
          <w:highlight w:val="lightGray"/>
        </w:rPr>
        <w:t>, pertinent lab results, medications,</w:t>
      </w:r>
      <w:r w:rsidRPr="003626B3">
        <w:rPr>
          <w:rFonts w:cstheme="minorHAnsi"/>
          <w:i/>
          <w:highlight w:val="lightGray"/>
        </w:rPr>
        <w:t xml:space="preserve"> brief documentation of failure on or intolerance to other formulas</w:t>
      </w:r>
      <w:r w:rsidR="009D6A45">
        <w:rPr>
          <w:rFonts w:cstheme="minorHAnsi"/>
          <w:i/>
          <w:highlight w:val="lightGray"/>
        </w:rPr>
        <w:t>,</w:t>
      </w:r>
      <w:r w:rsidR="00D632A1">
        <w:rPr>
          <w:rFonts w:cstheme="minorHAnsi"/>
          <w:i/>
          <w:highlight w:val="lightGray"/>
        </w:rPr>
        <w:t xml:space="preserve"> nutrition presceiption,</w:t>
      </w:r>
      <w:r w:rsidRPr="003626B3">
        <w:rPr>
          <w:rFonts w:cstheme="minorHAnsi"/>
          <w:i/>
          <w:highlight w:val="lightGray"/>
        </w:rPr>
        <w:t xml:space="preserve"> and </w:t>
      </w:r>
      <w:r w:rsidR="00D632A1">
        <w:rPr>
          <w:rFonts w:cstheme="minorHAnsi"/>
          <w:i/>
          <w:highlight w:val="lightGray"/>
        </w:rPr>
        <w:t>potential outcome if formula were denied</w:t>
      </w:r>
      <w:r w:rsidRPr="003626B3">
        <w:rPr>
          <w:rFonts w:cstheme="minorHAnsi"/>
          <w:i/>
          <w:highlight w:val="lightGray"/>
        </w:rPr>
        <w:t>.</w:t>
      </w:r>
    </w:p>
    <w:p w14:paraId="6E6A1B94" w14:textId="77777777" w:rsidR="00BC51C2" w:rsidRPr="000F49A9" w:rsidRDefault="00BC51C2" w:rsidP="00BC51C2">
      <w:r w:rsidRPr="000F49A9">
        <w:t xml:space="preserve">BOOST® </w:t>
      </w:r>
      <w:r>
        <w:t>KID ESSENTIALS</w:t>
      </w:r>
      <w:r>
        <w:rPr>
          <w:rFonts w:cstheme="minorHAnsi"/>
        </w:rPr>
        <w:t xml:space="preserve">™ 1.5 </w:t>
      </w:r>
      <w:r>
        <w:t>is a calorically dense, nutritionally balanced</w:t>
      </w:r>
      <w:r w:rsidRPr="000F49A9">
        <w:t xml:space="preserve"> formula </w:t>
      </w:r>
      <w:r>
        <w:t xml:space="preserve">designed </w:t>
      </w:r>
      <w:r w:rsidRPr="000F49A9">
        <w:t xml:space="preserve">for </w:t>
      </w:r>
      <w:r>
        <w:t>children 1- 13 years of age.</w:t>
      </w:r>
      <w:r w:rsidRPr="000F49A9">
        <w:t xml:space="preserve"> This product is intended for the nutritional management of </w:t>
      </w:r>
      <w:r>
        <w:t xml:space="preserve">children </w:t>
      </w:r>
      <w:r w:rsidRPr="000F49A9">
        <w:t>with inadequate nutrient oral intake,</w:t>
      </w:r>
      <w:r w:rsidR="002115F4">
        <w:t xml:space="preserve"> </w:t>
      </w:r>
      <w:r w:rsidRPr="000F49A9">
        <w:t xml:space="preserve">reduced appetite, </w:t>
      </w:r>
      <w:r w:rsidR="002115F4">
        <w:t xml:space="preserve">volume intolerance, shortened feeding schedules, increased energy needs </w:t>
      </w:r>
      <w:r w:rsidRPr="000F49A9">
        <w:t xml:space="preserve">and malnutrition or risk of malnutrition associated with </w:t>
      </w:r>
      <w:r w:rsidR="002115F4">
        <w:t xml:space="preserve">chronic conditions such as </w:t>
      </w:r>
      <w:r w:rsidRPr="000F49A9">
        <w:t>cancer,  recovery</w:t>
      </w:r>
      <w:r w:rsidR="002115F4">
        <w:t xml:space="preserve"> after surgery</w:t>
      </w:r>
      <w:r w:rsidRPr="000F49A9">
        <w:t xml:space="preserve">, </w:t>
      </w:r>
      <w:r>
        <w:t xml:space="preserve">chronic or acute </w:t>
      </w:r>
      <w:r w:rsidRPr="000F49A9">
        <w:t>illness</w:t>
      </w:r>
      <w:r>
        <w:t xml:space="preserve"> (including COVID-19)</w:t>
      </w:r>
      <w:r w:rsidRPr="000F49A9">
        <w:t>, recuperation from trauma, and wound management. BOOST®</w:t>
      </w:r>
      <w:r w:rsidR="002115F4">
        <w:t xml:space="preserve"> KID ESSENTIALS</w:t>
      </w:r>
      <w:r w:rsidR="002115F4">
        <w:rPr>
          <w:rFonts w:cstheme="minorHAnsi"/>
        </w:rPr>
        <w:t>™ 1.5 ma</w:t>
      </w:r>
      <w:r w:rsidRPr="000F49A9">
        <w:t>y</w:t>
      </w:r>
      <w:r>
        <w:t xml:space="preserve"> be used for </w:t>
      </w:r>
      <w:r w:rsidR="002115F4">
        <w:t xml:space="preserve">oral </w:t>
      </w:r>
      <w:r w:rsidRPr="000F49A9">
        <w:t>supplement</w:t>
      </w:r>
      <w:r>
        <w:t>a</w:t>
      </w:r>
      <w:r w:rsidR="002115F4">
        <w:t>tion or sole source tube feeding.</w:t>
      </w:r>
      <w:r w:rsidRPr="000F49A9">
        <w:t xml:space="preserve"> </w:t>
      </w:r>
    </w:p>
    <w:p w14:paraId="77B0E776" w14:textId="77777777" w:rsidR="005A0945" w:rsidRDefault="00BC51C2" w:rsidP="00BC51C2">
      <w:pPr>
        <w:spacing w:line="240" w:lineRule="auto"/>
        <w:rPr>
          <w:rFonts w:ascii="Calibri" w:eastAsia="Calibri" w:hAnsi="Calibri" w:cs="Times New Roman"/>
        </w:rPr>
      </w:pPr>
      <w:r w:rsidRPr="001A6054">
        <w:rPr>
          <w:rFonts w:ascii="Calibri" w:eastAsia="Calibri" w:hAnsi="Calibri" w:cs="Times New Roman"/>
        </w:rPr>
        <w:t xml:space="preserve">Malnutrition is a serious, under identified, and under treated medical problem. </w:t>
      </w:r>
      <w:r w:rsidR="005A0945">
        <w:rPr>
          <w:rFonts w:ascii="Calibri" w:eastAsia="Calibri" w:hAnsi="Calibri" w:cs="Times New Roman"/>
        </w:rPr>
        <w:t>P</w:t>
      </w:r>
      <w:r w:rsidRPr="001A6054">
        <w:rPr>
          <w:rFonts w:ascii="Calibri" w:eastAsia="Calibri" w:hAnsi="Calibri" w:cs="Times New Roman"/>
        </w:rPr>
        <w:t>revalence of malnutrition</w:t>
      </w:r>
      <w:r w:rsidR="002115F4">
        <w:rPr>
          <w:rFonts w:ascii="Calibri" w:eastAsia="Calibri" w:hAnsi="Calibri" w:cs="Times New Roman"/>
        </w:rPr>
        <w:t xml:space="preserve"> in </w:t>
      </w:r>
      <w:r w:rsidR="005A0945">
        <w:rPr>
          <w:rFonts w:ascii="Calibri" w:eastAsia="Calibri" w:hAnsi="Calibri" w:cs="Times New Roman"/>
        </w:rPr>
        <w:t xml:space="preserve">US </w:t>
      </w:r>
      <w:r w:rsidR="002115F4">
        <w:rPr>
          <w:rFonts w:ascii="Calibri" w:eastAsia="Calibri" w:hAnsi="Calibri" w:cs="Times New Roman"/>
        </w:rPr>
        <w:t>hospitalized pediatric patients</w:t>
      </w:r>
      <w:r w:rsidRPr="001A6054">
        <w:rPr>
          <w:rFonts w:ascii="Calibri" w:eastAsia="Calibri" w:hAnsi="Calibri" w:cs="Times New Roman"/>
        </w:rPr>
        <w:t xml:space="preserve"> </w:t>
      </w:r>
      <w:r w:rsidR="002115F4">
        <w:rPr>
          <w:rFonts w:ascii="Calibri" w:eastAsia="Calibri" w:hAnsi="Calibri" w:cs="Times New Roman"/>
        </w:rPr>
        <w:t>has</w:t>
      </w:r>
      <w:r w:rsidR="005A0945">
        <w:rPr>
          <w:rFonts w:ascii="Calibri" w:eastAsia="Calibri" w:hAnsi="Calibri" w:cs="Times New Roman"/>
        </w:rPr>
        <w:t xml:space="preserve"> nearly doubled from 2002 to 2011</w:t>
      </w:r>
      <w:r w:rsidR="005A0945" w:rsidRPr="00103242">
        <w:rPr>
          <w:rFonts w:ascii="Calibri" w:eastAsia="Calibri" w:hAnsi="Calibri" w:cs="Times New Roman"/>
          <w:vertAlign w:val="superscript"/>
        </w:rPr>
        <w:t>1</w:t>
      </w:r>
      <w:r w:rsidR="005A0945">
        <w:rPr>
          <w:rFonts w:ascii="Calibri" w:eastAsia="Calibri" w:hAnsi="Calibri" w:cs="Times New Roman"/>
        </w:rPr>
        <w:t xml:space="preserve"> (</w:t>
      </w:r>
      <w:r w:rsidR="002115F4">
        <w:rPr>
          <w:rFonts w:ascii="Calibri" w:eastAsia="Calibri" w:hAnsi="Calibri" w:cs="Times New Roman"/>
        </w:rPr>
        <w:t xml:space="preserve">1.9% </w:t>
      </w:r>
      <w:r w:rsidR="005A0945">
        <w:rPr>
          <w:rFonts w:ascii="Calibri" w:eastAsia="Calibri" w:hAnsi="Calibri" w:cs="Times New Roman"/>
        </w:rPr>
        <w:t>t</w:t>
      </w:r>
      <w:r w:rsidR="002115F4">
        <w:rPr>
          <w:rFonts w:ascii="Calibri" w:eastAsia="Calibri" w:hAnsi="Calibri" w:cs="Times New Roman"/>
        </w:rPr>
        <w:t>o 3.7%</w:t>
      </w:r>
      <w:r w:rsidR="005A0945">
        <w:rPr>
          <w:rFonts w:ascii="Calibri" w:eastAsia="Calibri" w:hAnsi="Calibri" w:cs="Times New Roman"/>
        </w:rPr>
        <w:t>).</w:t>
      </w:r>
      <w:r>
        <w:rPr>
          <w:rFonts w:ascii="Calibri" w:eastAsia="Calibri" w:hAnsi="Calibri" w:cs="Times New Roman"/>
        </w:rPr>
        <w:t xml:space="preserve"> </w:t>
      </w:r>
      <w:r w:rsidR="005A0945">
        <w:rPr>
          <w:rFonts w:ascii="Calibri" w:eastAsia="Calibri" w:hAnsi="Calibri" w:cs="Times New Roman"/>
        </w:rPr>
        <w:t>Hospitalized children with m</w:t>
      </w:r>
      <w:r>
        <w:rPr>
          <w:rFonts w:ascii="Calibri" w:eastAsia="Calibri" w:hAnsi="Calibri" w:cs="Times New Roman"/>
        </w:rPr>
        <w:t xml:space="preserve">alnutrition </w:t>
      </w:r>
      <w:r w:rsidR="005A0945">
        <w:rPr>
          <w:rFonts w:ascii="Calibri" w:eastAsia="Calibri" w:hAnsi="Calibri" w:cs="Times New Roman"/>
        </w:rPr>
        <w:t xml:space="preserve">have a higher rate of existing comorbidities, worse clinical outcomes, and increased use of inpatient services. </w:t>
      </w:r>
    </w:p>
    <w:p w14:paraId="58AC8CE2" w14:textId="77777777" w:rsidR="00BC51C2" w:rsidRDefault="005A0945" w:rsidP="00281AD6">
      <w:pPr>
        <w:spacing w:line="240" w:lineRule="auto"/>
      </w:pPr>
      <w:r>
        <w:rPr>
          <w:rFonts w:ascii="Calibri" w:eastAsia="Calibri" w:hAnsi="Calibri" w:cs="Times New Roman"/>
        </w:rPr>
        <w:t xml:space="preserve">The literature describes contributing factors of malnutrition in children </w:t>
      </w:r>
      <w:r w:rsidR="00281AD6">
        <w:rPr>
          <w:rFonts w:ascii="Calibri" w:eastAsia="Calibri" w:hAnsi="Calibri" w:cs="Times New Roman"/>
        </w:rPr>
        <w:t>with chronic conditions such as cancer, congestive heart failure, esophageal disorders, regional enteritis or ulcerative colitis and others, including treatment side effects causing pain, emesis, and loss of appetite, energy deficits due to decreased intake or increased needs, as well as, inflammation and malabsorption</w:t>
      </w:r>
      <w:r w:rsidR="00BC51C2">
        <w:t>,</w:t>
      </w:r>
      <w:r w:rsidR="00BC51C2" w:rsidRPr="00103242">
        <w:rPr>
          <w:vertAlign w:val="superscript"/>
        </w:rPr>
        <w:t>2,3</w:t>
      </w:r>
      <w:r w:rsidR="00BC51C2">
        <w:t xml:space="preserve"> </w:t>
      </w:r>
    </w:p>
    <w:p w14:paraId="6EA58D0B" w14:textId="77777777" w:rsidR="00BC51C2" w:rsidRPr="000F49A9" w:rsidRDefault="009D2CEA" w:rsidP="00281AD6">
      <w:pPr>
        <w:spacing w:line="240" w:lineRule="auto"/>
      </w:pPr>
      <w:r w:rsidRPr="000F49A9">
        <w:t xml:space="preserve">BOOST® </w:t>
      </w:r>
      <w:r>
        <w:t>KID ESSENTIALS</w:t>
      </w:r>
      <w:r>
        <w:rPr>
          <w:rFonts w:cstheme="minorHAnsi"/>
        </w:rPr>
        <w:t xml:space="preserve">™ 1.5 </w:t>
      </w:r>
      <w:r w:rsidR="00BC51C2" w:rsidRPr="000F49A9">
        <w:t>formula</w:t>
      </w:r>
      <w:r>
        <w:t xml:space="preserve"> is</w:t>
      </w:r>
      <w:r w:rsidR="00BC51C2" w:rsidRPr="000F49A9">
        <w:t xml:space="preserve"> recognized by the Centers </w:t>
      </w:r>
      <w:r w:rsidR="00F46C5C">
        <w:t>for</w:t>
      </w:r>
      <w:r w:rsidR="00BC51C2" w:rsidRPr="000F49A9">
        <w:t xml:space="preserve"> Medicare and Medicaid Services (CMS) </w:t>
      </w:r>
      <w:r>
        <w:t>as</w:t>
      </w:r>
      <w:r w:rsidR="00F46C5C">
        <w:t xml:space="preserve"> an</w:t>
      </w:r>
      <w:r>
        <w:t xml:space="preserve"> </w:t>
      </w:r>
      <w:r w:rsidRPr="00F46C5C">
        <w:rPr>
          <w:i/>
          <w:iCs/>
        </w:rPr>
        <w:t>“</w:t>
      </w:r>
      <w:r w:rsidR="00F46C5C" w:rsidRPr="00F46C5C">
        <w:rPr>
          <w:i/>
          <w:iCs/>
        </w:rPr>
        <w:t>enteral formula, for pediatrics, nutritionally complete calorically dense (equal to or greater than 0.7 kcal/mL) with intact nutrients, includes proteins, fats, carbohydrates, vitamins and minerals, may include fiber, administered through an enteral feeding tube, 100calories = 1 unit”</w:t>
      </w:r>
      <w:r w:rsidR="00F46C5C">
        <w:t xml:space="preserve"> found in HCPCS Category B4160.</w:t>
      </w:r>
    </w:p>
    <w:p w14:paraId="6020E21E" w14:textId="77777777" w:rsidR="00BC51C2" w:rsidRPr="000F49A9" w:rsidRDefault="00BC51C2" w:rsidP="00BC51C2">
      <w:pPr>
        <w:spacing w:line="240" w:lineRule="auto"/>
      </w:pPr>
      <w:r w:rsidRPr="000F49A9">
        <w:t>Thank you for taking the time to review this request. Please contact me if you require any additional information.</w:t>
      </w:r>
    </w:p>
    <w:p w14:paraId="688F944E" w14:textId="77777777" w:rsidR="00BC51C2" w:rsidRPr="000F49A9" w:rsidRDefault="00BC51C2" w:rsidP="00BC51C2">
      <w:pPr>
        <w:spacing w:line="240" w:lineRule="auto"/>
      </w:pPr>
      <w:r w:rsidRPr="000F49A9">
        <w:lastRenderedPageBreak/>
        <w:t>Sincerely,</w:t>
      </w:r>
    </w:p>
    <w:p w14:paraId="67395464" w14:textId="77777777" w:rsidR="00BC51C2" w:rsidRPr="000F49A9" w:rsidRDefault="00BC51C2" w:rsidP="00BC51C2">
      <w:pPr>
        <w:spacing w:line="240" w:lineRule="auto"/>
      </w:pPr>
    </w:p>
    <w:p w14:paraId="1D677B4A" w14:textId="77777777" w:rsidR="00BC51C2" w:rsidRPr="000F49A9" w:rsidRDefault="00BC51C2" w:rsidP="00BC51C2">
      <w:pPr>
        <w:spacing w:line="240" w:lineRule="auto"/>
      </w:pPr>
      <w:r w:rsidRPr="000F49A9">
        <w:t>Signature:</w:t>
      </w:r>
    </w:p>
    <w:p w14:paraId="25F17C22" w14:textId="77777777" w:rsidR="00BC51C2" w:rsidRPr="000F49A9" w:rsidRDefault="00BC51C2" w:rsidP="00BC51C2">
      <w:pPr>
        <w:spacing w:line="240" w:lineRule="auto"/>
      </w:pPr>
      <w:r w:rsidRPr="000F49A9">
        <w:t>Name:</w:t>
      </w:r>
      <w:r>
        <w:t xml:space="preserve"> </w:t>
      </w:r>
      <w:r w:rsidRPr="00EF7B03">
        <w:rPr>
          <w:i/>
        </w:rPr>
        <w:t>Name</w:t>
      </w:r>
    </w:p>
    <w:p w14:paraId="3C33EB4F" w14:textId="77777777" w:rsidR="00BC51C2" w:rsidRPr="000F49A9" w:rsidRDefault="00BC51C2" w:rsidP="00BC51C2">
      <w:pPr>
        <w:spacing w:line="240" w:lineRule="auto"/>
      </w:pPr>
      <w:r w:rsidRPr="000F49A9">
        <w:t>Title:</w:t>
      </w:r>
      <w:r>
        <w:t xml:space="preserve"> </w:t>
      </w:r>
      <w:r w:rsidRPr="00EF7B03">
        <w:rPr>
          <w:i/>
        </w:rPr>
        <w:t>Title</w:t>
      </w:r>
    </w:p>
    <w:p w14:paraId="2ED71010" w14:textId="77777777" w:rsidR="00BC51C2" w:rsidRPr="000F49A9" w:rsidRDefault="00BC51C2" w:rsidP="00BC51C2">
      <w:pPr>
        <w:spacing w:line="240" w:lineRule="auto"/>
      </w:pPr>
    </w:p>
    <w:p w14:paraId="5C58644E" w14:textId="77777777" w:rsidR="004F367C" w:rsidRDefault="004F367C" w:rsidP="004F367C">
      <w:pPr>
        <w:rPr>
          <w:rFonts w:cstheme="minorHAnsi"/>
        </w:rPr>
      </w:pPr>
      <w:r w:rsidRPr="006408B1">
        <w:rPr>
          <w:rFonts w:cstheme="minorHAnsi"/>
        </w:rPr>
        <w:t>Attachments:</w:t>
      </w:r>
      <w:r w:rsidRPr="001C76CC">
        <w:rPr>
          <w:rFonts w:cstheme="minorHAnsi"/>
          <w:i/>
          <w:highlight w:val="lightGray"/>
        </w:rPr>
        <w:t xml:space="preserve"> </w:t>
      </w:r>
      <w:r>
        <w:rPr>
          <w:rFonts w:cstheme="minorHAnsi"/>
          <w:i/>
          <w:highlight w:val="lightGray"/>
        </w:rPr>
        <w:t>If relevant,</w:t>
      </w:r>
      <w:r w:rsidRPr="003219CE">
        <w:rPr>
          <w:rFonts w:cstheme="minorHAnsi"/>
          <w:i/>
          <w:highlight w:val="lightGray"/>
        </w:rPr>
        <w:t xml:space="preserve"> include pertinent information supporting evidence of medical nece</w:t>
      </w:r>
      <w:r>
        <w:rPr>
          <w:rFonts w:cstheme="minorHAnsi"/>
          <w:i/>
          <w:highlight w:val="lightGray"/>
        </w:rPr>
        <w:t xml:space="preserve">ssity and product information. </w:t>
      </w:r>
      <w:r w:rsidRPr="003219CE">
        <w:rPr>
          <w:rFonts w:cstheme="minorHAnsi"/>
          <w:i/>
          <w:highlight w:val="lightGray"/>
        </w:rPr>
        <w:t xml:space="preserve">Please refer to </w:t>
      </w:r>
      <w:hyperlink r:id="rId5" w:history="1">
        <w:r w:rsidRPr="003219CE">
          <w:rPr>
            <w:rStyle w:val="Hyperlink"/>
            <w:rFonts w:cstheme="minorHAnsi"/>
            <w:i/>
            <w:highlight w:val="lightGray"/>
          </w:rPr>
          <w:t>www.NestleHealthScience.us</w:t>
        </w:r>
      </w:hyperlink>
      <w:r w:rsidRPr="003219CE">
        <w:rPr>
          <w:rFonts w:cstheme="minorHAnsi"/>
          <w:i/>
          <w:highlight w:val="lightGray"/>
        </w:rPr>
        <w:t xml:space="preserve"> for product informatio</w:t>
      </w:r>
      <w:r>
        <w:rPr>
          <w:rFonts w:cstheme="minorHAnsi"/>
          <w:i/>
          <w:highlight w:val="lightGray"/>
        </w:rPr>
        <w:t>n.</w:t>
      </w:r>
    </w:p>
    <w:p w14:paraId="101DA53A" w14:textId="77777777" w:rsidR="004F367C" w:rsidRPr="000F49A9" w:rsidRDefault="004F367C" w:rsidP="00BC51C2">
      <w:pPr>
        <w:pBdr>
          <w:bottom w:val="single" w:sz="12" w:space="1" w:color="auto"/>
        </w:pBdr>
        <w:spacing w:line="240" w:lineRule="auto"/>
      </w:pPr>
    </w:p>
    <w:p w14:paraId="310B8776" w14:textId="77777777" w:rsidR="00F46C5C" w:rsidRDefault="00BC51C2" w:rsidP="00BC51C2">
      <w:pPr>
        <w:pStyle w:val="Default"/>
        <w:rPr>
          <w:rFonts w:asciiTheme="minorHAnsi" w:hAnsiTheme="minorHAnsi" w:cstheme="minorHAnsi"/>
          <w:sz w:val="18"/>
          <w:szCs w:val="16"/>
        </w:rPr>
      </w:pPr>
      <w:r w:rsidRPr="002C60CE">
        <w:rPr>
          <w:rFonts w:asciiTheme="minorHAnsi" w:hAnsiTheme="minorHAnsi" w:cstheme="minorHAnsi"/>
          <w:sz w:val="18"/>
          <w:szCs w:val="16"/>
        </w:rPr>
        <w:t xml:space="preserve">1. </w:t>
      </w:r>
      <w:r w:rsidR="009D2CEA">
        <w:rPr>
          <w:rFonts w:asciiTheme="minorHAnsi" w:hAnsiTheme="minorHAnsi" w:cstheme="minorHAnsi"/>
          <w:sz w:val="18"/>
          <w:szCs w:val="16"/>
        </w:rPr>
        <w:t xml:space="preserve">Carvalho-Salemi J, </w:t>
      </w:r>
      <w:r w:rsidRPr="002C60CE">
        <w:rPr>
          <w:rFonts w:asciiTheme="minorHAnsi" w:hAnsiTheme="minorHAnsi" w:cstheme="minorHAnsi"/>
          <w:sz w:val="18"/>
          <w:szCs w:val="16"/>
        </w:rPr>
        <w:t xml:space="preserve">et al </w:t>
      </w:r>
      <w:r w:rsidRPr="002C60CE">
        <w:rPr>
          <w:rFonts w:asciiTheme="minorHAnsi" w:hAnsiTheme="minorHAnsi" w:cstheme="minorHAnsi"/>
          <w:i/>
          <w:sz w:val="18"/>
          <w:szCs w:val="16"/>
        </w:rPr>
        <w:t>J Acad Nutr Diet.</w:t>
      </w:r>
      <w:r w:rsidRPr="002C60CE">
        <w:rPr>
          <w:rFonts w:asciiTheme="minorHAnsi" w:hAnsiTheme="minorHAnsi" w:cstheme="minorHAnsi"/>
          <w:sz w:val="18"/>
          <w:szCs w:val="16"/>
        </w:rPr>
        <w:t xml:space="preserve"> 2018;118</w:t>
      </w:r>
      <w:r w:rsidR="009D2CEA">
        <w:rPr>
          <w:rFonts w:asciiTheme="minorHAnsi" w:hAnsiTheme="minorHAnsi" w:cstheme="minorHAnsi"/>
          <w:sz w:val="18"/>
          <w:szCs w:val="16"/>
        </w:rPr>
        <w:t>(1)</w:t>
      </w:r>
      <w:r w:rsidRPr="002C60CE">
        <w:rPr>
          <w:rFonts w:asciiTheme="minorHAnsi" w:hAnsiTheme="minorHAnsi" w:cstheme="minorHAnsi"/>
          <w:sz w:val="18"/>
          <w:szCs w:val="16"/>
        </w:rPr>
        <w:t>:</w:t>
      </w:r>
      <w:r w:rsidR="009D2CEA">
        <w:rPr>
          <w:rFonts w:asciiTheme="minorHAnsi" w:hAnsiTheme="minorHAnsi" w:cstheme="minorHAnsi"/>
          <w:sz w:val="18"/>
          <w:szCs w:val="16"/>
        </w:rPr>
        <w:t>40-51</w:t>
      </w:r>
      <w:r w:rsidRPr="002C60CE">
        <w:rPr>
          <w:rFonts w:asciiTheme="minorHAnsi" w:hAnsiTheme="minorHAnsi" w:cstheme="minorHAnsi"/>
          <w:sz w:val="18"/>
          <w:szCs w:val="16"/>
        </w:rPr>
        <w:t xml:space="preserve">. </w:t>
      </w:r>
    </w:p>
    <w:p w14:paraId="22588AB8" w14:textId="77777777" w:rsidR="00F46C5C" w:rsidRDefault="00BC51C2" w:rsidP="00BC51C2">
      <w:pPr>
        <w:pStyle w:val="Default"/>
        <w:rPr>
          <w:rStyle w:val="A13"/>
          <w:rFonts w:asciiTheme="minorHAnsi" w:hAnsiTheme="minorHAnsi" w:cstheme="minorHAnsi"/>
          <w:i/>
          <w:iCs/>
          <w:color w:val="auto"/>
          <w:sz w:val="18"/>
          <w:szCs w:val="16"/>
        </w:rPr>
      </w:pPr>
      <w:r w:rsidRPr="002C60CE">
        <w:rPr>
          <w:rFonts w:asciiTheme="minorHAnsi" w:hAnsiTheme="minorHAnsi" w:cstheme="minorHAnsi"/>
          <w:sz w:val="18"/>
          <w:szCs w:val="16"/>
        </w:rPr>
        <w:t xml:space="preserve">2. </w:t>
      </w:r>
      <w:r w:rsidR="00281AD6">
        <w:rPr>
          <w:rFonts w:asciiTheme="minorHAnsi" w:hAnsiTheme="minorHAnsi" w:cstheme="minorHAnsi"/>
          <w:sz w:val="18"/>
          <w:szCs w:val="16"/>
        </w:rPr>
        <w:t>Murphy AJ</w:t>
      </w:r>
      <w:r w:rsidR="009D2CEA">
        <w:rPr>
          <w:rFonts w:asciiTheme="minorHAnsi" w:hAnsiTheme="minorHAnsi" w:cstheme="minorHAnsi"/>
          <w:sz w:val="18"/>
          <w:szCs w:val="16"/>
        </w:rPr>
        <w:t>,</w:t>
      </w:r>
      <w:r w:rsidR="00281AD6">
        <w:rPr>
          <w:rFonts w:asciiTheme="minorHAnsi" w:hAnsiTheme="minorHAnsi" w:cstheme="minorHAnsi"/>
          <w:sz w:val="18"/>
          <w:szCs w:val="16"/>
        </w:rPr>
        <w:t xml:space="preserve"> </w:t>
      </w:r>
      <w:r w:rsidRPr="002C60CE">
        <w:rPr>
          <w:rStyle w:val="A13"/>
          <w:rFonts w:asciiTheme="minorHAnsi" w:hAnsiTheme="minorHAnsi" w:cstheme="minorHAnsi"/>
          <w:color w:val="auto"/>
          <w:sz w:val="18"/>
          <w:szCs w:val="16"/>
        </w:rPr>
        <w:t>et al.</w:t>
      </w:r>
      <w:r w:rsidR="009D2CEA">
        <w:rPr>
          <w:rStyle w:val="A13"/>
          <w:rFonts w:asciiTheme="minorHAnsi" w:hAnsiTheme="minorHAnsi" w:cstheme="minorHAnsi"/>
          <w:color w:val="auto"/>
          <w:sz w:val="18"/>
          <w:szCs w:val="16"/>
        </w:rPr>
        <w:t xml:space="preserve"> </w:t>
      </w:r>
      <w:r w:rsidR="009D2CEA" w:rsidRPr="009D2CEA">
        <w:rPr>
          <w:rStyle w:val="A13"/>
          <w:rFonts w:asciiTheme="minorHAnsi" w:hAnsiTheme="minorHAnsi" w:cstheme="minorHAnsi"/>
          <w:i/>
          <w:iCs/>
          <w:color w:val="auto"/>
          <w:sz w:val="18"/>
          <w:szCs w:val="16"/>
        </w:rPr>
        <w:t>Clin Nutr</w:t>
      </w:r>
      <w:r w:rsidRPr="002C60CE">
        <w:rPr>
          <w:rStyle w:val="A13"/>
          <w:rFonts w:asciiTheme="minorHAnsi" w:hAnsiTheme="minorHAnsi" w:cstheme="minorHAnsi"/>
          <w:i/>
          <w:iCs/>
          <w:color w:val="auto"/>
          <w:sz w:val="18"/>
          <w:szCs w:val="16"/>
        </w:rPr>
        <w:t>.</w:t>
      </w:r>
      <w:r w:rsidRPr="002C60CE">
        <w:rPr>
          <w:rStyle w:val="A13"/>
          <w:rFonts w:asciiTheme="minorHAnsi" w:hAnsiTheme="minorHAnsi" w:cstheme="minorHAnsi"/>
          <w:iCs/>
          <w:color w:val="auto"/>
          <w:sz w:val="18"/>
          <w:szCs w:val="16"/>
        </w:rPr>
        <w:t>201</w:t>
      </w:r>
      <w:r w:rsidR="009D2CEA">
        <w:rPr>
          <w:rStyle w:val="A13"/>
          <w:rFonts w:asciiTheme="minorHAnsi" w:hAnsiTheme="minorHAnsi" w:cstheme="minorHAnsi"/>
          <w:iCs/>
          <w:color w:val="auto"/>
          <w:sz w:val="18"/>
          <w:szCs w:val="16"/>
        </w:rPr>
        <w:t>6;36(3):788-792</w:t>
      </w:r>
      <w:r w:rsidRPr="002C60CE">
        <w:rPr>
          <w:rStyle w:val="A13"/>
          <w:rFonts w:asciiTheme="minorHAnsi" w:hAnsiTheme="minorHAnsi" w:cstheme="minorHAnsi"/>
          <w:iCs/>
          <w:color w:val="auto"/>
          <w:sz w:val="18"/>
          <w:szCs w:val="16"/>
        </w:rPr>
        <w:t>.</w:t>
      </w:r>
      <w:r w:rsidRPr="002C60CE">
        <w:rPr>
          <w:rStyle w:val="A13"/>
          <w:rFonts w:asciiTheme="minorHAnsi" w:hAnsiTheme="minorHAnsi" w:cstheme="minorHAnsi"/>
          <w:i/>
          <w:iCs/>
          <w:color w:val="auto"/>
          <w:sz w:val="18"/>
          <w:szCs w:val="16"/>
        </w:rPr>
        <w:t xml:space="preserve"> </w:t>
      </w:r>
    </w:p>
    <w:p w14:paraId="39CE67F2" w14:textId="77777777" w:rsidR="00BC51C2" w:rsidRPr="002C60CE" w:rsidRDefault="00BC51C2" w:rsidP="00BC51C2">
      <w:pPr>
        <w:pStyle w:val="Default"/>
        <w:rPr>
          <w:rFonts w:asciiTheme="minorHAnsi" w:hAnsiTheme="minorHAnsi" w:cstheme="minorHAnsi"/>
          <w:color w:val="auto"/>
          <w:sz w:val="20"/>
          <w:szCs w:val="16"/>
        </w:rPr>
      </w:pPr>
      <w:r w:rsidRPr="002C60CE">
        <w:rPr>
          <w:rFonts w:asciiTheme="minorHAnsi" w:hAnsiTheme="minorHAnsi" w:cstheme="minorHAnsi"/>
          <w:sz w:val="18"/>
          <w:szCs w:val="16"/>
        </w:rPr>
        <w:t xml:space="preserve">3. </w:t>
      </w:r>
      <w:r w:rsidR="009D2CEA">
        <w:rPr>
          <w:rFonts w:asciiTheme="minorHAnsi" w:hAnsiTheme="minorHAnsi" w:cstheme="minorHAnsi"/>
          <w:sz w:val="18"/>
          <w:szCs w:val="16"/>
        </w:rPr>
        <w:t>Kyle UG</w:t>
      </w:r>
      <w:r w:rsidRPr="002C60CE">
        <w:rPr>
          <w:rStyle w:val="A13"/>
          <w:rFonts w:asciiTheme="minorHAnsi" w:hAnsiTheme="minorHAnsi" w:cstheme="minorHAnsi"/>
          <w:color w:val="auto"/>
          <w:sz w:val="18"/>
          <w:szCs w:val="16"/>
        </w:rPr>
        <w:t xml:space="preserve">, et al. </w:t>
      </w:r>
      <w:r w:rsidRPr="002C60CE">
        <w:rPr>
          <w:rStyle w:val="A13"/>
          <w:rFonts w:asciiTheme="minorHAnsi" w:hAnsiTheme="minorHAnsi" w:cstheme="minorHAnsi"/>
          <w:i/>
          <w:iCs/>
          <w:color w:val="auto"/>
          <w:sz w:val="18"/>
          <w:szCs w:val="16"/>
        </w:rPr>
        <w:t>Nutr</w:t>
      </w:r>
      <w:r w:rsidR="009D2CEA">
        <w:rPr>
          <w:rStyle w:val="A13"/>
          <w:rFonts w:asciiTheme="minorHAnsi" w:hAnsiTheme="minorHAnsi" w:cstheme="minorHAnsi"/>
          <w:i/>
          <w:iCs/>
          <w:color w:val="auto"/>
          <w:sz w:val="18"/>
          <w:szCs w:val="16"/>
        </w:rPr>
        <w:t xml:space="preserve"> Clin Pract</w:t>
      </w:r>
      <w:r w:rsidRPr="002C60CE">
        <w:rPr>
          <w:rStyle w:val="A13"/>
          <w:rFonts w:asciiTheme="minorHAnsi" w:hAnsiTheme="minorHAnsi" w:cstheme="minorHAnsi"/>
          <w:i/>
          <w:iCs/>
          <w:color w:val="auto"/>
          <w:sz w:val="18"/>
          <w:szCs w:val="16"/>
        </w:rPr>
        <w:t xml:space="preserve">. </w:t>
      </w:r>
      <w:proofErr w:type="gramStart"/>
      <w:r w:rsidRPr="002C60CE">
        <w:rPr>
          <w:rStyle w:val="A13"/>
          <w:rFonts w:asciiTheme="minorHAnsi" w:hAnsiTheme="minorHAnsi" w:cstheme="minorHAnsi"/>
          <w:color w:val="auto"/>
          <w:sz w:val="18"/>
          <w:szCs w:val="16"/>
        </w:rPr>
        <w:t>20</w:t>
      </w:r>
      <w:r w:rsidR="009D2CEA">
        <w:rPr>
          <w:rStyle w:val="A13"/>
          <w:rFonts w:asciiTheme="minorHAnsi" w:hAnsiTheme="minorHAnsi" w:cstheme="minorHAnsi"/>
          <w:color w:val="auto"/>
          <w:sz w:val="18"/>
          <w:szCs w:val="16"/>
        </w:rPr>
        <w:t>15</w:t>
      </w:r>
      <w:r w:rsidRPr="002C60CE">
        <w:rPr>
          <w:rStyle w:val="A13"/>
          <w:rFonts w:asciiTheme="minorHAnsi" w:hAnsiTheme="minorHAnsi" w:cstheme="minorHAnsi"/>
          <w:color w:val="auto"/>
          <w:sz w:val="18"/>
          <w:szCs w:val="16"/>
        </w:rPr>
        <w:t>;</w:t>
      </w:r>
      <w:r w:rsidR="009D2CEA">
        <w:rPr>
          <w:rStyle w:val="A13"/>
          <w:rFonts w:asciiTheme="minorHAnsi" w:hAnsiTheme="minorHAnsi" w:cstheme="minorHAnsi"/>
          <w:color w:val="auto"/>
          <w:sz w:val="18"/>
          <w:szCs w:val="16"/>
        </w:rPr>
        <w:t>30</w:t>
      </w:r>
      <w:r w:rsidRPr="002C60CE">
        <w:rPr>
          <w:rStyle w:val="A13"/>
          <w:rFonts w:asciiTheme="minorHAnsi" w:hAnsiTheme="minorHAnsi" w:cstheme="minorHAnsi"/>
          <w:color w:val="auto"/>
          <w:sz w:val="18"/>
          <w:szCs w:val="16"/>
        </w:rPr>
        <w:t>:</w:t>
      </w:r>
      <w:r w:rsidR="009D2CEA">
        <w:rPr>
          <w:rStyle w:val="A13"/>
          <w:rFonts w:asciiTheme="minorHAnsi" w:hAnsiTheme="minorHAnsi" w:cstheme="minorHAnsi"/>
          <w:color w:val="auto"/>
          <w:sz w:val="18"/>
          <w:szCs w:val="16"/>
        </w:rPr>
        <w:t>227</w:t>
      </w:r>
      <w:proofErr w:type="gramEnd"/>
      <w:r w:rsidR="009D2CEA">
        <w:rPr>
          <w:rStyle w:val="A13"/>
          <w:rFonts w:asciiTheme="minorHAnsi" w:hAnsiTheme="minorHAnsi" w:cstheme="minorHAnsi"/>
          <w:color w:val="auto"/>
          <w:sz w:val="18"/>
          <w:szCs w:val="16"/>
        </w:rPr>
        <w:t>-238</w:t>
      </w:r>
      <w:r w:rsidRPr="002C60CE">
        <w:rPr>
          <w:rStyle w:val="A13"/>
          <w:rFonts w:asciiTheme="minorHAnsi" w:hAnsiTheme="minorHAnsi" w:cstheme="minorHAnsi"/>
          <w:color w:val="auto"/>
          <w:sz w:val="18"/>
          <w:szCs w:val="16"/>
        </w:rPr>
        <w:t xml:space="preserve">. </w:t>
      </w:r>
    </w:p>
    <w:p w14:paraId="3E76841C" w14:textId="77777777" w:rsidR="00F51EE1" w:rsidRDefault="00F51EE1"/>
    <w:sectPr w:rsidR="00F51E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Rounded Bold">
    <w:altName w:val="Gotham Rounded 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6516C9"/>
    <w:multiLevelType w:val="hybridMultilevel"/>
    <w:tmpl w:val="BF9C77C8"/>
    <w:lvl w:ilvl="0" w:tplc="BCF2297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VgqT93cd1eXrGF65BN4u4+8j5+nHbBR4Yo0bxkfovHL/VLadnM2yqoQa/n6sZXrhb4KKRNQ2o36LXcespde18g==" w:salt="VlWOSJYYppcMF2RHP7Ifw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1C2"/>
    <w:rsid w:val="000C6EC7"/>
    <w:rsid w:val="000F6115"/>
    <w:rsid w:val="001368EB"/>
    <w:rsid w:val="00210228"/>
    <w:rsid w:val="002115F4"/>
    <w:rsid w:val="002140EA"/>
    <w:rsid w:val="00266DEA"/>
    <w:rsid w:val="00281AD6"/>
    <w:rsid w:val="00304AEF"/>
    <w:rsid w:val="0036359F"/>
    <w:rsid w:val="00367373"/>
    <w:rsid w:val="00406577"/>
    <w:rsid w:val="00410DC5"/>
    <w:rsid w:val="0044353C"/>
    <w:rsid w:val="0047107E"/>
    <w:rsid w:val="004A0988"/>
    <w:rsid w:val="004F34FA"/>
    <w:rsid w:val="004F367C"/>
    <w:rsid w:val="00500822"/>
    <w:rsid w:val="005A0945"/>
    <w:rsid w:val="005C6793"/>
    <w:rsid w:val="00660B11"/>
    <w:rsid w:val="007D5BBF"/>
    <w:rsid w:val="007F6D8B"/>
    <w:rsid w:val="008178C2"/>
    <w:rsid w:val="0083407E"/>
    <w:rsid w:val="00835594"/>
    <w:rsid w:val="00930545"/>
    <w:rsid w:val="009D2CEA"/>
    <w:rsid w:val="009D6A45"/>
    <w:rsid w:val="009E220D"/>
    <w:rsid w:val="00A33EEA"/>
    <w:rsid w:val="00A63A15"/>
    <w:rsid w:val="00BA6FC4"/>
    <w:rsid w:val="00BC51C2"/>
    <w:rsid w:val="00CE3E8D"/>
    <w:rsid w:val="00D21CEF"/>
    <w:rsid w:val="00D63140"/>
    <w:rsid w:val="00D632A1"/>
    <w:rsid w:val="00DC1A8E"/>
    <w:rsid w:val="00E72B6C"/>
    <w:rsid w:val="00ED16AD"/>
    <w:rsid w:val="00F46C5C"/>
    <w:rsid w:val="00F51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3EE06"/>
  <w15:chartTrackingRefBased/>
  <w15:docId w15:val="{FAE8C241-DCF8-4D81-8901-CE876DC2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1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1C2"/>
    <w:pPr>
      <w:ind w:left="720"/>
      <w:contextualSpacing/>
    </w:pPr>
  </w:style>
  <w:style w:type="character" w:styleId="Hyperlink">
    <w:name w:val="Hyperlink"/>
    <w:basedOn w:val="DefaultParagraphFont"/>
    <w:uiPriority w:val="99"/>
    <w:unhideWhenUsed/>
    <w:rsid w:val="00BC51C2"/>
    <w:rPr>
      <w:color w:val="0563C1" w:themeColor="hyperlink"/>
      <w:u w:val="single"/>
    </w:rPr>
  </w:style>
  <w:style w:type="paragraph" w:customStyle="1" w:styleId="Default">
    <w:name w:val="Default"/>
    <w:rsid w:val="00BC51C2"/>
    <w:pPr>
      <w:autoSpaceDE w:val="0"/>
      <w:autoSpaceDN w:val="0"/>
      <w:adjustRightInd w:val="0"/>
      <w:spacing w:after="0" w:line="240" w:lineRule="auto"/>
    </w:pPr>
    <w:rPr>
      <w:rFonts w:ascii="Gotham Rounded Bold" w:hAnsi="Gotham Rounded Bold" w:cs="Gotham Rounded Bold"/>
      <w:color w:val="000000"/>
      <w:sz w:val="24"/>
      <w:szCs w:val="24"/>
    </w:rPr>
  </w:style>
  <w:style w:type="character" w:customStyle="1" w:styleId="A13">
    <w:name w:val="A13"/>
    <w:uiPriority w:val="99"/>
    <w:rsid w:val="00BC51C2"/>
    <w:rPr>
      <w:rFonts w:cs="Gotham Rounded Bold"/>
      <w:color w:val="000000"/>
      <w:sz w:val="12"/>
      <w:szCs w:val="12"/>
    </w:rPr>
  </w:style>
  <w:style w:type="character" w:styleId="PlaceholderText">
    <w:name w:val="Placeholder Text"/>
    <w:basedOn w:val="DefaultParagraphFont"/>
    <w:uiPriority w:val="99"/>
    <w:semiHidden/>
    <w:rsid w:val="008355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estleHealthScience.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Nestle</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Gaughan,Yvette,BRIDGEWATER,NHSc Bridgewater Medical Affairs</dc:creator>
  <cp:keywords/>
  <dc:description/>
  <cp:lastModifiedBy>karen leroyer</cp:lastModifiedBy>
  <cp:revision>4</cp:revision>
  <dcterms:created xsi:type="dcterms:W3CDTF">2020-11-12T00:39:00Z</dcterms:created>
  <dcterms:modified xsi:type="dcterms:W3CDTF">2020-11-12T00:49:00Z</dcterms:modified>
</cp:coreProperties>
</file>